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F0533A" w14:textId="77777777" w:rsidR="00CA19E9" w:rsidRPr="0057342E" w:rsidRDefault="00CA19E9" w:rsidP="00CA19E9">
      <w:pPr>
        <w:tabs>
          <w:tab w:val="left" w:pos="284"/>
          <w:tab w:val="left" w:pos="426"/>
          <w:tab w:val="left" w:pos="709"/>
        </w:tabs>
        <w:jc w:val="center"/>
        <w:rPr>
          <w:rFonts w:ascii="Times New Roman" w:hAnsi="Times New Roman" w:cs="Times New Roman"/>
          <w:color w:val="333333"/>
          <w:sz w:val="28"/>
          <w:szCs w:val="28"/>
          <w:shd w:val="clear" w:color="auto" w:fill="FFFFFF"/>
        </w:rPr>
      </w:pPr>
      <w:r w:rsidRPr="0057342E">
        <w:rPr>
          <w:rFonts w:ascii="Times New Roman" w:hAnsi="Times New Roman" w:cs="Times New Roman"/>
          <w:color w:val="333333"/>
          <w:sz w:val="28"/>
          <w:szCs w:val="28"/>
          <w:shd w:val="clear" w:color="auto" w:fill="FFFFFF"/>
        </w:rPr>
        <w:t>BẢN TIN PHÁP LUẬT</w:t>
      </w:r>
    </w:p>
    <w:p w14:paraId="6BB5A4DF" w14:textId="77777777" w:rsidR="00CA19E9" w:rsidRPr="0057342E" w:rsidRDefault="00B76A02" w:rsidP="00CA19E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[BTPL] Tháng 11</w:t>
      </w:r>
      <w:r w:rsidR="00CA19E9">
        <w:rPr>
          <w:rFonts w:ascii="Times New Roman" w:hAnsi="Times New Roman" w:cs="Times New Roman"/>
          <w:b/>
          <w:sz w:val="28"/>
          <w:szCs w:val="28"/>
        </w:rPr>
        <w:t>/2019</w:t>
      </w:r>
      <w:r>
        <w:rPr>
          <w:rFonts w:ascii="Times New Roman" w:hAnsi="Times New Roman" w:cs="Times New Roman"/>
          <w:b/>
          <w:sz w:val="28"/>
          <w:szCs w:val="28"/>
        </w:rPr>
        <w:t xml:space="preserve"> – Phần 2</w:t>
      </w:r>
    </w:p>
    <w:p w14:paraId="3282DFD2" w14:textId="77777777" w:rsidR="00CA19E9" w:rsidRPr="0057342E" w:rsidRDefault="00CA19E9" w:rsidP="00CA19E9">
      <w:pPr>
        <w:tabs>
          <w:tab w:val="left" w:pos="540"/>
          <w:tab w:val="left" w:pos="810"/>
          <w:tab w:val="left" w:pos="1260"/>
        </w:tabs>
        <w:spacing w:after="0" w:line="240" w:lineRule="auto"/>
        <w:jc w:val="center"/>
        <w:rPr>
          <w:rFonts w:ascii="Times New Roman" w:hAnsi="Times New Roman" w:cs="Times New Roman"/>
          <w:b/>
          <w:sz w:val="28"/>
          <w:szCs w:val="28"/>
        </w:rPr>
      </w:pPr>
    </w:p>
    <w:p w14:paraId="61D148D7" w14:textId="77777777" w:rsidR="00CA19E9" w:rsidRPr="0057342E" w:rsidRDefault="00CA19E9" w:rsidP="00CA19E9">
      <w:pPr>
        <w:spacing w:after="0" w:line="240" w:lineRule="auto"/>
        <w:jc w:val="center"/>
        <w:rPr>
          <w:rFonts w:ascii="Times New Roman" w:hAnsi="Times New Roman" w:cs="Times New Roman"/>
          <w:i/>
          <w:sz w:val="28"/>
          <w:szCs w:val="28"/>
        </w:rPr>
      </w:pPr>
      <w:r w:rsidRPr="0057342E">
        <w:rPr>
          <w:rFonts w:ascii="Times New Roman" w:hAnsi="Times New Roman" w:cs="Times New Roman"/>
          <w:i/>
          <w:sz w:val="28"/>
          <w:szCs w:val="28"/>
        </w:rPr>
        <w:t>(Tổng hợp bởi Ban PC)</w:t>
      </w:r>
    </w:p>
    <w:p w14:paraId="34E439DF" w14:textId="77777777" w:rsidR="00CA19E9" w:rsidRPr="0057342E" w:rsidRDefault="00CA19E9" w:rsidP="00CA19E9">
      <w:pPr>
        <w:shd w:val="clear" w:color="auto" w:fill="FFFFFF"/>
        <w:spacing w:after="0" w:line="240" w:lineRule="auto"/>
        <w:jc w:val="both"/>
        <w:outlineLvl w:val="0"/>
        <w:rPr>
          <w:rFonts w:ascii="Times New Roman" w:eastAsia="Times New Roman" w:hAnsi="Times New Roman" w:cs="Times New Roman"/>
          <w:b/>
          <w:bCs/>
          <w:color w:val="222222"/>
          <w:kern w:val="36"/>
          <w:sz w:val="28"/>
          <w:szCs w:val="28"/>
        </w:rPr>
      </w:pPr>
    </w:p>
    <w:p w14:paraId="328CEAB7" w14:textId="77777777" w:rsidR="00CA19E9" w:rsidRDefault="00CA19E9" w:rsidP="00CA19E9">
      <w:pPr>
        <w:tabs>
          <w:tab w:val="left" w:pos="0"/>
          <w:tab w:val="left" w:pos="284"/>
          <w:tab w:val="left" w:pos="567"/>
          <w:tab w:val="left" w:pos="709"/>
          <w:tab w:val="left" w:pos="851"/>
        </w:tabs>
        <w:spacing w:after="0"/>
        <w:jc w:val="both"/>
        <w:rPr>
          <w:rFonts w:ascii="Times New Roman" w:hAnsi="Times New Roman" w:cs="Times New Roman"/>
          <w:color w:val="333333"/>
          <w:sz w:val="28"/>
          <w:szCs w:val="28"/>
          <w:shd w:val="clear" w:color="auto" w:fill="FFFFFF"/>
        </w:rPr>
      </w:pPr>
      <w:r w:rsidRPr="0057342E">
        <w:rPr>
          <w:rFonts w:ascii="Times New Roman" w:hAnsi="Times New Roman" w:cs="Times New Roman"/>
          <w:color w:val="333333"/>
          <w:sz w:val="28"/>
          <w:szCs w:val="28"/>
          <w:shd w:val="clear" w:color="auto" w:fill="FFFFFF"/>
        </w:rPr>
        <w:t>Bản tin Pháp luật</w:t>
      </w:r>
      <w:r>
        <w:rPr>
          <w:rFonts w:ascii="Times New Roman" w:hAnsi="Times New Roman" w:cs="Times New Roman"/>
          <w:color w:val="333333"/>
          <w:sz w:val="28"/>
          <w:szCs w:val="28"/>
          <w:shd w:val="clear" w:color="auto" w:fill="FFFFFF"/>
        </w:rPr>
        <w:t xml:space="preserve"> phần 2 </w:t>
      </w:r>
      <w:r w:rsidRPr="0057342E">
        <w:rPr>
          <w:rFonts w:ascii="Times New Roman" w:hAnsi="Times New Roman" w:cs="Times New Roman"/>
          <w:color w:val="333333"/>
          <w:sz w:val="28"/>
          <w:szCs w:val="28"/>
          <w:shd w:val="clear" w:color="auto" w:fill="FFFFFF"/>
        </w:rPr>
        <w:t xml:space="preserve">tháng </w:t>
      </w:r>
      <w:r>
        <w:rPr>
          <w:rFonts w:ascii="Times New Roman" w:hAnsi="Times New Roman" w:cs="Times New Roman"/>
          <w:color w:val="333333"/>
          <w:sz w:val="28"/>
          <w:szCs w:val="28"/>
          <w:shd w:val="clear" w:color="auto" w:fill="FFFFFF"/>
        </w:rPr>
        <w:t>11</w:t>
      </w:r>
      <w:r w:rsidRPr="0057342E">
        <w:rPr>
          <w:rFonts w:ascii="Times New Roman" w:hAnsi="Times New Roman" w:cs="Times New Roman"/>
          <w:color w:val="333333"/>
          <w:sz w:val="28"/>
          <w:szCs w:val="28"/>
          <w:shd w:val="clear" w:color="auto" w:fill="FFFFFF"/>
        </w:rPr>
        <w:t>/201</w:t>
      </w:r>
      <w:r>
        <w:rPr>
          <w:rFonts w:ascii="Times New Roman" w:hAnsi="Times New Roman" w:cs="Times New Roman"/>
          <w:color w:val="333333"/>
          <w:sz w:val="28"/>
          <w:szCs w:val="28"/>
          <w:shd w:val="clear" w:color="auto" w:fill="FFFFFF"/>
        </w:rPr>
        <w:t>9</w:t>
      </w:r>
      <w:r w:rsidRPr="0057342E">
        <w:rPr>
          <w:rFonts w:ascii="Times New Roman" w:hAnsi="Times New Roman" w:cs="Times New Roman"/>
          <w:color w:val="333333"/>
          <w:sz w:val="28"/>
          <w:szCs w:val="28"/>
          <w:shd w:val="clear" w:color="auto" w:fill="FFFFFF"/>
        </w:rPr>
        <w:t xml:space="preserve"> giới thiệu một số </w:t>
      </w:r>
      <w:r>
        <w:rPr>
          <w:rFonts w:ascii="Times New Roman" w:hAnsi="Times New Roman" w:cs="Times New Roman"/>
          <w:color w:val="333333"/>
          <w:sz w:val="28"/>
          <w:szCs w:val="28"/>
          <w:shd w:val="clear" w:color="auto" w:fill="FFFFFF"/>
        </w:rPr>
        <w:t xml:space="preserve">luật, </w:t>
      </w:r>
      <w:r w:rsidRPr="0057342E">
        <w:rPr>
          <w:rFonts w:ascii="Times New Roman" w:hAnsi="Times New Roman" w:cs="Times New Roman"/>
          <w:color w:val="333333"/>
          <w:sz w:val="28"/>
          <w:szCs w:val="28"/>
          <w:shd w:val="clear" w:color="auto" w:fill="FFFFFF"/>
        </w:rPr>
        <w:t xml:space="preserve">văn bản quy phạm pháp luật, chính sách mới có hiệu lực </w:t>
      </w:r>
      <w:r>
        <w:rPr>
          <w:rFonts w:ascii="Times New Roman" w:hAnsi="Times New Roman" w:cs="Times New Roman"/>
          <w:color w:val="333333"/>
          <w:sz w:val="28"/>
          <w:szCs w:val="28"/>
          <w:shd w:val="clear" w:color="auto" w:fill="FFFFFF"/>
        </w:rPr>
        <w:t>cuối tháng 11/ 2019 như sau:</w:t>
      </w:r>
    </w:p>
    <w:p w14:paraId="63154BFD" w14:textId="77777777" w:rsidR="00791C6B" w:rsidRPr="006E043A" w:rsidRDefault="00CA19E9" w:rsidP="00CA19E9">
      <w:pPr>
        <w:pStyle w:val="ListParagraph"/>
        <w:numPr>
          <w:ilvl w:val="0"/>
          <w:numId w:val="1"/>
        </w:numPr>
        <w:shd w:val="clear" w:color="auto" w:fill="FFFFFF"/>
        <w:spacing w:before="150" w:after="150" w:line="450" w:lineRule="atLeast"/>
        <w:ind w:left="284" w:hanging="284"/>
        <w:jc w:val="both"/>
        <w:outlineLvl w:val="0"/>
        <w:rPr>
          <w:rFonts w:ascii="Times New Roman" w:eastAsia="Times New Roman" w:hAnsi="Times New Roman" w:cs="Times New Roman"/>
          <w:b/>
          <w:color w:val="222222"/>
          <w:kern w:val="36"/>
          <w:sz w:val="28"/>
          <w:szCs w:val="28"/>
        </w:rPr>
      </w:pPr>
      <w:r w:rsidRPr="006E043A">
        <w:rPr>
          <w:rFonts w:ascii="Times New Roman" w:eastAsia="Times New Roman" w:hAnsi="Times New Roman" w:cs="Times New Roman"/>
          <w:b/>
          <w:color w:val="222222"/>
          <w:kern w:val="36"/>
          <w:sz w:val="28"/>
          <w:szCs w:val="28"/>
        </w:rPr>
        <w:t>Một số đ</w:t>
      </w:r>
      <w:r w:rsidR="00791C6B" w:rsidRPr="006E043A">
        <w:rPr>
          <w:rFonts w:ascii="Times New Roman" w:eastAsia="Times New Roman" w:hAnsi="Times New Roman" w:cs="Times New Roman"/>
          <w:b/>
          <w:color w:val="222222"/>
          <w:kern w:val="36"/>
          <w:sz w:val="28"/>
          <w:szCs w:val="28"/>
        </w:rPr>
        <w:t xml:space="preserve">iểm mới </w:t>
      </w:r>
      <w:r w:rsidRPr="006E043A">
        <w:rPr>
          <w:rFonts w:ascii="Times New Roman" w:eastAsia="Times New Roman" w:hAnsi="Times New Roman" w:cs="Times New Roman"/>
          <w:b/>
          <w:color w:val="222222"/>
          <w:kern w:val="36"/>
          <w:sz w:val="28"/>
          <w:szCs w:val="28"/>
        </w:rPr>
        <w:t xml:space="preserve">của </w:t>
      </w:r>
      <w:r w:rsidR="00791C6B" w:rsidRPr="006E043A">
        <w:rPr>
          <w:rFonts w:ascii="Times New Roman" w:eastAsia="Times New Roman" w:hAnsi="Times New Roman" w:cs="Times New Roman"/>
          <w:b/>
          <w:color w:val="222222"/>
          <w:kern w:val="36"/>
          <w:sz w:val="28"/>
          <w:szCs w:val="28"/>
        </w:rPr>
        <w:t>11 Luật</w:t>
      </w:r>
      <w:r w:rsidR="00CD5A2F">
        <w:rPr>
          <w:rFonts w:ascii="Times New Roman" w:eastAsia="Times New Roman" w:hAnsi="Times New Roman" w:cs="Times New Roman"/>
          <w:b/>
          <w:color w:val="222222"/>
          <w:kern w:val="36"/>
          <w:sz w:val="28"/>
          <w:szCs w:val="28"/>
        </w:rPr>
        <w:t xml:space="preserve"> sửa đổi, mới ban hành</w:t>
      </w:r>
      <w:r w:rsidR="00791C6B" w:rsidRPr="006E043A">
        <w:rPr>
          <w:rFonts w:ascii="Times New Roman" w:eastAsia="Times New Roman" w:hAnsi="Times New Roman" w:cs="Times New Roman"/>
          <w:b/>
          <w:color w:val="222222"/>
          <w:kern w:val="36"/>
          <w:sz w:val="28"/>
          <w:szCs w:val="28"/>
        </w:rPr>
        <w:t xml:space="preserve"> vừa được Quốc hội thông qua tại kỳ họp thứ 8</w:t>
      </w:r>
      <w:r w:rsidRPr="006E043A">
        <w:rPr>
          <w:rFonts w:ascii="Times New Roman" w:eastAsia="Times New Roman" w:hAnsi="Times New Roman" w:cs="Times New Roman"/>
          <w:b/>
          <w:color w:val="222222"/>
          <w:kern w:val="36"/>
          <w:sz w:val="28"/>
          <w:szCs w:val="28"/>
        </w:rPr>
        <w:t xml:space="preserve"> </w:t>
      </w:r>
    </w:p>
    <w:p w14:paraId="43111D20" w14:textId="77777777" w:rsidR="006E043A" w:rsidRPr="006E043A" w:rsidRDefault="006E043A" w:rsidP="006E043A">
      <w:pPr>
        <w:pStyle w:val="NormalWeb"/>
        <w:numPr>
          <w:ilvl w:val="0"/>
          <w:numId w:val="2"/>
        </w:numPr>
        <w:shd w:val="clear" w:color="auto" w:fill="FFFFFF"/>
        <w:spacing w:before="0" w:beforeAutospacing="0" w:after="0" w:afterAutospacing="0"/>
        <w:jc w:val="both"/>
        <w:rPr>
          <w:rStyle w:val="Strong"/>
          <w:shd w:val="clear" w:color="auto" w:fill="FFFFFF"/>
        </w:rPr>
      </w:pPr>
      <w:r w:rsidRPr="006E043A">
        <w:rPr>
          <w:rStyle w:val="Strong"/>
          <w:color w:val="222222"/>
          <w:sz w:val="28"/>
          <w:szCs w:val="28"/>
          <w:shd w:val="clear" w:color="auto" w:fill="FFFFFF"/>
        </w:rPr>
        <w:t>Luật sửa đổi, bổ sung một số điều của Luật Tổ chức Chính phủ và Luật Tổ chức chính quyền địa phương</w:t>
      </w:r>
    </w:p>
    <w:p w14:paraId="029723E7" w14:textId="77777777" w:rsidR="006E043A" w:rsidRPr="00CA19E9" w:rsidRDefault="006E043A" w:rsidP="00CD5A2F">
      <w:pPr>
        <w:pStyle w:val="NormalWeb"/>
        <w:shd w:val="clear" w:color="auto" w:fill="FFFFFF"/>
        <w:spacing w:before="75" w:beforeAutospacing="0" w:after="0" w:afterAutospacing="0" w:line="375" w:lineRule="atLeast"/>
        <w:ind w:left="644"/>
        <w:jc w:val="both"/>
        <w:rPr>
          <w:color w:val="222222"/>
          <w:sz w:val="28"/>
          <w:szCs w:val="28"/>
        </w:rPr>
      </w:pPr>
      <w:r w:rsidRPr="00CA19E9">
        <w:rPr>
          <w:color w:val="222222"/>
          <w:sz w:val="28"/>
          <w:szCs w:val="28"/>
        </w:rPr>
        <w:t xml:space="preserve">Luật sửa đổi, bổ sung một số điều của Luật Tổ chức Chính phủ và Luật Tổ chức chính quyền địa phương đã </w:t>
      </w:r>
      <w:r w:rsidR="00CD5A2F">
        <w:rPr>
          <w:color w:val="222222"/>
          <w:sz w:val="28"/>
          <w:szCs w:val="28"/>
        </w:rPr>
        <w:t xml:space="preserve">được thông qua chiều 22/11/2019, </w:t>
      </w:r>
      <w:r w:rsidRPr="00CA19E9">
        <w:rPr>
          <w:color w:val="222222"/>
          <w:sz w:val="28"/>
          <w:szCs w:val="28"/>
        </w:rPr>
        <w:t>Luật sửa đổi, bổ sung nhiều nội dung đáng chú ý như:</w:t>
      </w:r>
    </w:p>
    <w:p w14:paraId="7B490F22" w14:textId="77777777" w:rsidR="006E043A" w:rsidRDefault="006E043A" w:rsidP="006E043A">
      <w:pPr>
        <w:pStyle w:val="NormalWeb"/>
        <w:shd w:val="clear" w:color="auto" w:fill="FFFFFF"/>
        <w:spacing w:before="0" w:beforeAutospacing="0" w:after="0" w:afterAutospacing="0" w:line="375" w:lineRule="atLeast"/>
        <w:ind w:left="644"/>
        <w:jc w:val="both"/>
        <w:rPr>
          <w:color w:val="222222"/>
          <w:sz w:val="28"/>
          <w:szCs w:val="28"/>
        </w:rPr>
      </w:pPr>
      <w:r w:rsidRPr="00CA19E9">
        <w:rPr>
          <w:color w:val="222222"/>
          <w:sz w:val="28"/>
          <w:szCs w:val="28"/>
        </w:rPr>
        <w:t>- </w:t>
      </w:r>
      <w:r w:rsidR="00B76A02">
        <w:fldChar w:fldCharType="begin"/>
      </w:r>
      <w:r w:rsidR="00B76A02">
        <w:instrText xml:space="preserve"> HYPERLINK "https://luatvietnam.vn/tin-phap-luat/giam-so-luong-dai-bieu-hoi-dong-nhan-dan-cac-cap-230-22973-article.html" \t "_blank" </w:instrText>
      </w:r>
      <w:r w:rsidR="00B76A02">
        <w:fldChar w:fldCharType="separate"/>
      </w:r>
      <w:r w:rsidRPr="00CA19E9">
        <w:rPr>
          <w:color w:val="222222"/>
          <w:sz w:val="28"/>
          <w:szCs w:val="28"/>
        </w:rPr>
        <w:t>Giảm số lượng đại biểu Hội đồng nhân dân</w:t>
      </w:r>
      <w:r w:rsidR="00B76A02">
        <w:rPr>
          <w:color w:val="222222"/>
          <w:sz w:val="28"/>
          <w:szCs w:val="28"/>
        </w:rPr>
        <w:fldChar w:fldCharType="end"/>
      </w:r>
    </w:p>
    <w:p w14:paraId="3CD690BA" w14:textId="77777777" w:rsidR="006E043A" w:rsidRDefault="006E043A" w:rsidP="006E043A">
      <w:pPr>
        <w:pStyle w:val="NormalWeb"/>
        <w:shd w:val="clear" w:color="auto" w:fill="FFFFFF"/>
        <w:spacing w:before="0" w:beforeAutospacing="0" w:after="0" w:afterAutospacing="0" w:line="375" w:lineRule="atLeast"/>
        <w:ind w:left="644"/>
        <w:jc w:val="both"/>
        <w:rPr>
          <w:color w:val="222222"/>
          <w:sz w:val="28"/>
          <w:szCs w:val="28"/>
        </w:rPr>
      </w:pPr>
      <w:r w:rsidRPr="00CA19E9">
        <w:rPr>
          <w:color w:val="222222"/>
          <w:sz w:val="28"/>
          <w:szCs w:val="28"/>
        </w:rPr>
        <w:t>- Thêm một số quyền cho Chính phủ, Thủ tướng Chính phủ </w:t>
      </w:r>
    </w:p>
    <w:p w14:paraId="0E7B066A" w14:textId="77777777" w:rsidR="006E043A" w:rsidRDefault="006E043A" w:rsidP="006E043A">
      <w:pPr>
        <w:pStyle w:val="NormalWeb"/>
        <w:shd w:val="clear" w:color="auto" w:fill="FFFFFF"/>
        <w:spacing w:before="0" w:beforeAutospacing="0" w:after="0" w:afterAutospacing="0" w:line="375" w:lineRule="atLeast"/>
        <w:ind w:left="644"/>
        <w:jc w:val="both"/>
        <w:rPr>
          <w:color w:val="222222"/>
          <w:sz w:val="28"/>
          <w:szCs w:val="28"/>
        </w:rPr>
      </w:pPr>
      <w:r w:rsidRPr="00CA19E9">
        <w:rPr>
          <w:color w:val="222222"/>
          <w:sz w:val="28"/>
          <w:szCs w:val="28"/>
        </w:rPr>
        <w:t>- Quy định đại biểu Hội đồng nhân dân phải có</w:t>
      </w:r>
      <w:r>
        <w:rPr>
          <w:color w:val="222222"/>
          <w:sz w:val="28"/>
          <w:szCs w:val="28"/>
        </w:rPr>
        <w:t xml:space="preserve"> ít nhất 01 quốc tịch Việt Nam.</w:t>
      </w:r>
    </w:p>
    <w:p w14:paraId="20B1D7FE" w14:textId="77777777" w:rsidR="006E043A" w:rsidRPr="00CF7C5D" w:rsidRDefault="00CF7C5D" w:rsidP="00CF7C5D">
      <w:pPr>
        <w:pStyle w:val="NormalWeb"/>
        <w:shd w:val="clear" w:color="auto" w:fill="FFFFFF"/>
        <w:spacing w:before="0" w:beforeAutospacing="0" w:after="0" w:afterAutospacing="0" w:line="375" w:lineRule="atLeast"/>
        <w:ind w:left="644"/>
        <w:jc w:val="both"/>
        <w:rPr>
          <w:b/>
          <w:bCs/>
        </w:rPr>
      </w:pPr>
      <w:r w:rsidRPr="00CF7C5D">
        <w:rPr>
          <w:color w:val="222222"/>
          <w:sz w:val="28"/>
          <w:szCs w:val="28"/>
        </w:rPr>
        <w:t xml:space="preserve">Luật </w:t>
      </w:r>
      <w:r w:rsidR="007025F3">
        <w:rPr>
          <w:color w:val="222222"/>
          <w:sz w:val="28"/>
          <w:szCs w:val="28"/>
        </w:rPr>
        <w:t xml:space="preserve">sửa đổi này </w:t>
      </w:r>
      <w:r w:rsidRPr="00CF7C5D">
        <w:rPr>
          <w:color w:val="222222"/>
          <w:sz w:val="28"/>
          <w:szCs w:val="28"/>
        </w:rPr>
        <w:t>có hiệu lực từ ngày 01/7/2021</w:t>
      </w:r>
    </w:p>
    <w:p w14:paraId="61B7E9B0" w14:textId="77777777" w:rsidR="00791C6B" w:rsidRPr="00CA19E9" w:rsidRDefault="001E64C5" w:rsidP="00CA19E9">
      <w:pPr>
        <w:pStyle w:val="NormalWeb"/>
        <w:numPr>
          <w:ilvl w:val="0"/>
          <w:numId w:val="2"/>
        </w:numPr>
        <w:shd w:val="clear" w:color="auto" w:fill="FFFFFF"/>
        <w:spacing w:before="0" w:beforeAutospacing="0" w:after="0" w:afterAutospacing="0"/>
        <w:jc w:val="both"/>
        <w:rPr>
          <w:rStyle w:val="Strong"/>
          <w:color w:val="222222"/>
          <w:sz w:val="28"/>
          <w:szCs w:val="28"/>
          <w:shd w:val="clear" w:color="auto" w:fill="FFFFFF"/>
        </w:rPr>
      </w:pPr>
      <w:r>
        <w:rPr>
          <w:rStyle w:val="Strong"/>
          <w:color w:val="222222"/>
          <w:sz w:val="28"/>
          <w:szCs w:val="28"/>
          <w:shd w:val="clear" w:color="auto" w:fill="FFFFFF"/>
        </w:rPr>
        <w:t>Bộ luật Lao động (sửa đổi)</w:t>
      </w:r>
    </w:p>
    <w:p w14:paraId="678CEA8A" w14:textId="77777777" w:rsidR="00B76A02" w:rsidRDefault="00791C6B" w:rsidP="006E043A">
      <w:pPr>
        <w:shd w:val="clear" w:color="auto" w:fill="FFFFFF"/>
        <w:spacing w:before="75" w:after="0" w:line="360" w:lineRule="atLeast"/>
        <w:ind w:left="644"/>
        <w:jc w:val="both"/>
        <w:rPr>
          <w:rFonts w:ascii="Times New Roman" w:hAnsi="Times New Roman" w:cs="Times New Roman"/>
          <w:iCs/>
          <w:color w:val="222222"/>
          <w:sz w:val="28"/>
          <w:szCs w:val="28"/>
        </w:rPr>
      </w:pPr>
      <w:r w:rsidRPr="00CA19E9">
        <w:rPr>
          <w:rFonts w:ascii="Times New Roman" w:eastAsia="Times New Roman" w:hAnsi="Times New Roman" w:cs="Times New Roman"/>
          <w:bCs/>
          <w:color w:val="222222"/>
          <w:sz w:val="28"/>
          <w:szCs w:val="28"/>
        </w:rPr>
        <w:t>Tăng tuổi nghỉ hưu lên 62 tuổi với nam, 60 tuổi với nữ</w:t>
      </w:r>
      <w:r w:rsidR="00CA19E9">
        <w:rPr>
          <w:rFonts w:ascii="Times New Roman" w:eastAsia="Times New Roman" w:hAnsi="Times New Roman" w:cs="Times New Roman"/>
          <w:bCs/>
          <w:color w:val="222222"/>
          <w:sz w:val="28"/>
          <w:szCs w:val="28"/>
        </w:rPr>
        <w:t>,</w:t>
      </w:r>
      <w:r w:rsidR="00CA19E9" w:rsidRPr="00CA19E9">
        <w:rPr>
          <w:rFonts w:ascii="Times New Roman" w:eastAsia="Times New Roman" w:hAnsi="Times New Roman" w:cs="Times New Roman"/>
          <w:color w:val="222222"/>
          <w:sz w:val="28"/>
          <w:szCs w:val="28"/>
        </w:rPr>
        <w:t xml:space="preserve"> </w:t>
      </w:r>
      <w:r w:rsidR="00CA19E9" w:rsidRPr="00791C6B">
        <w:rPr>
          <w:rFonts w:ascii="Times New Roman" w:eastAsia="Times New Roman" w:hAnsi="Times New Roman" w:cs="Times New Roman"/>
          <w:color w:val="222222"/>
          <w:sz w:val="28"/>
          <w:szCs w:val="28"/>
        </w:rPr>
        <w:t>Điều 169 Bộ luật Lao động mới</w:t>
      </w:r>
      <w:r w:rsidR="00CA19E9" w:rsidRPr="00CA19E9">
        <w:rPr>
          <w:rFonts w:ascii="Times New Roman" w:eastAsia="Times New Roman" w:hAnsi="Times New Roman" w:cs="Times New Roman"/>
          <w:color w:val="222222"/>
          <w:sz w:val="28"/>
          <w:szCs w:val="28"/>
        </w:rPr>
        <w:t>:</w:t>
      </w:r>
      <w:r w:rsidR="00B76A02">
        <w:rPr>
          <w:rFonts w:ascii="Times New Roman" w:eastAsia="Times New Roman" w:hAnsi="Times New Roman" w:cs="Times New Roman"/>
          <w:color w:val="222222"/>
          <w:sz w:val="28"/>
          <w:szCs w:val="28"/>
        </w:rPr>
        <w:t xml:space="preserve"> </w:t>
      </w:r>
      <w:r w:rsidRPr="00CA19E9">
        <w:rPr>
          <w:rFonts w:ascii="Times New Roman" w:hAnsi="Times New Roman" w:cs="Times New Roman"/>
          <w:iCs/>
          <w:color w:val="222222"/>
          <w:sz w:val="28"/>
          <w:szCs w:val="28"/>
        </w:rPr>
        <w:t>Tuổi nghỉ hưu của người lao động trong điều kiện lao động bình thường được điều chỉnh theo lộ trình cho đến khi đủ 62 tuổi với nam vào năm 2028 và đủ 60 tuổi đối với lao động nữ vào năm 2035.</w:t>
      </w:r>
    </w:p>
    <w:p w14:paraId="240E95AA" w14:textId="77777777" w:rsidR="00B76A02" w:rsidRDefault="00791C6B" w:rsidP="00B76A02">
      <w:pPr>
        <w:shd w:val="clear" w:color="auto" w:fill="FFFFFF"/>
        <w:spacing w:before="75" w:after="0" w:line="360" w:lineRule="atLeast"/>
        <w:ind w:left="644"/>
        <w:jc w:val="both"/>
        <w:rPr>
          <w:rFonts w:ascii="Times New Roman" w:hAnsi="Times New Roman" w:cs="Times New Roman"/>
          <w:color w:val="222222"/>
          <w:sz w:val="28"/>
          <w:szCs w:val="28"/>
        </w:rPr>
      </w:pPr>
      <w:r w:rsidRPr="00CA19E9">
        <w:rPr>
          <w:rFonts w:ascii="Times New Roman" w:hAnsi="Times New Roman" w:cs="Times New Roman"/>
          <w:iCs/>
          <w:color w:val="222222"/>
          <w:sz w:val="28"/>
          <w:szCs w:val="28"/>
        </w:rPr>
        <w:t>Kể từ năm 2021, tuổi nghỉ hưu của người lao động trong điều kiện lao động bình thường là đủ 60 tuổi 03 tháng đối vớ</w:t>
      </w:r>
      <w:r w:rsidR="00B76A02">
        <w:rPr>
          <w:rFonts w:ascii="Times New Roman" w:hAnsi="Times New Roman" w:cs="Times New Roman"/>
          <w:iCs/>
          <w:color w:val="222222"/>
          <w:sz w:val="28"/>
          <w:szCs w:val="28"/>
        </w:rPr>
        <w:t>i nam và</w:t>
      </w:r>
      <w:r w:rsidRPr="00CA19E9">
        <w:rPr>
          <w:rFonts w:ascii="Times New Roman" w:hAnsi="Times New Roman" w:cs="Times New Roman"/>
          <w:iCs/>
          <w:color w:val="222222"/>
          <w:sz w:val="28"/>
          <w:szCs w:val="28"/>
        </w:rPr>
        <w:t xml:space="preserve"> đủ 55 tuổi 04 tháng đối với nữ. Sau đó, cứ mỗi mỗi năm tăng thêm 03 tháng với lao động nam; 04 tháng với lao động nữ.</w:t>
      </w:r>
      <w:r w:rsidR="00B76A02">
        <w:rPr>
          <w:rFonts w:ascii="Times New Roman" w:hAnsi="Times New Roman" w:cs="Times New Roman"/>
          <w:iCs/>
          <w:color w:val="222222"/>
          <w:sz w:val="28"/>
          <w:szCs w:val="28"/>
        </w:rPr>
        <w:t xml:space="preserve"> </w:t>
      </w:r>
      <w:r w:rsidRPr="00CA19E9">
        <w:rPr>
          <w:rFonts w:ascii="Times New Roman" w:hAnsi="Times New Roman" w:cs="Times New Roman"/>
          <w:color w:val="222222"/>
          <w:sz w:val="28"/>
          <w:szCs w:val="28"/>
        </w:rPr>
        <w:t>Riêng người bị suy giảm khả năng lao động; làm nghề, công việc nặng nhọc, độc hại, nguy hiểm hoặc đặc biệt nặng nhọc, độc hại, nguy hiểm hay làm việc ở nơi có điều kiện kinh tế xã hội đặc biệt khó khăn thì có thể nghỉ hưu trước không quá 05 tuổi.</w:t>
      </w:r>
    </w:p>
    <w:p w14:paraId="5E9052F4" w14:textId="77777777" w:rsidR="00791C6B" w:rsidRPr="00B76A02" w:rsidRDefault="00791C6B" w:rsidP="00B76A02">
      <w:pPr>
        <w:shd w:val="clear" w:color="auto" w:fill="FFFFFF"/>
        <w:spacing w:before="75" w:after="0" w:line="360" w:lineRule="atLeast"/>
        <w:ind w:left="644"/>
        <w:jc w:val="both"/>
        <w:rPr>
          <w:rFonts w:ascii="Times New Roman" w:hAnsi="Times New Roman" w:cs="Times New Roman"/>
          <w:color w:val="222222"/>
          <w:sz w:val="28"/>
          <w:szCs w:val="28"/>
        </w:rPr>
      </w:pPr>
      <w:r w:rsidRPr="006E043A">
        <w:rPr>
          <w:bCs/>
          <w:color w:val="222222"/>
          <w:sz w:val="28"/>
          <w:szCs w:val="28"/>
        </w:rPr>
        <w:t xml:space="preserve">Bổ sung thêm 01 ngày nghỉ vào dịp Quốc khánh. </w:t>
      </w:r>
      <w:r w:rsidR="00CA19E9" w:rsidRPr="006E043A">
        <w:rPr>
          <w:bCs/>
          <w:color w:val="222222"/>
          <w:sz w:val="28"/>
          <w:szCs w:val="28"/>
        </w:rPr>
        <w:t>N</w:t>
      </w:r>
      <w:r w:rsidRPr="006E043A">
        <w:rPr>
          <w:bCs/>
          <w:color w:val="222222"/>
          <w:sz w:val="28"/>
          <w:szCs w:val="28"/>
        </w:rPr>
        <w:t>gười lao động sẽ được nghỉ 02 ngày</w:t>
      </w:r>
      <w:r w:rsidR="00CA19E9" w:rsidRPr="006E043A">
        <w:rPr>
          <w:bCs/>
          <w:color w:val="222222"/>
          <w:sz w:val="28"/>
          <w:szCs w:val="28"/>
        </w:rPr>
        <w:t>. Số</w:t>
      </w:r>
      <w:r w:rsidRPr="006E043A">
        <w:rPr>
          <w:bCs/>
          <w:color w:val="222222"/>
          <w:sz w:val="28"/>
          <w:szCs w:val="28"/>
        </w:rPr>
        <w:t xml:space="preserve"> giờ làm thêm trong tháng tăng lên 40 giờ thay vì 30 giờ và </w:t>
      </w:r>
      <w:r w:rsidR="00CA19E9" w:rsidRPr="006E043A">
        <w:rPr>
          <w:bCs/>
          <w:color w:val="222222"/>
          <w:sz w:val="28"/>
          <w:szCs w:val="28"/>
        </w:rPr>
        <w:lastRenderedPageBreak/>
        <w:t xml:space="preserve">quy định </w:t>
      </w:r>
      <w:r w:rsidRPr="006E043A">
        <w:rPr>
          <w:bCs/>
          <w:color w:val="222222"/>
          <w:sz w:val="28"/>
          <w:szCs w:val="28"/>
        </w:rPr>
        <w:t>cụ thể hơn các trường hợp được làm thêm tới 300 giờ/năm như sản xuất, gia công xuất khẩu sản phẩm là hàng dệt, may, da, giày, linh kiện điện, điện tử, chế biến nông, lâm, thủy sản; cung cấp điện, viễn thông, lọc dầu; cấp, thoát nước.</w:t>
      </w:r>
    </w:p>
    <w:p w14:paraId="61CB3D52" w14:textId="77777777" w:rsidR="001E64C5" w:rsidRPr="006E043A" w:rsidRDefault="001E64C5" w:rsidP="00CF7C5D">
      <w:pPr>
        <w:pStyle w:val="NormalWeb"/>
        <w:shd w:val="clear" w:color="auto" w:fill="FFFFFF"/>
        <w:spacing w:before="0" w:beforeAutospacing="0" w:after="0" w:afterAutospacing="0" w:line="375" w:lineRule="atLeast"/>
        <w:ind w:left="709"/>
        <w:jc w:val="both"/>
        <w:rPr>
          <w:bCs/>
          <w:color w:val="222222"/>
          <w:sz w:val="28"/>
          <w:szCs w:val="28"/>
        </w:rPr>
      </w:pPr>
      <w:r>
        <w:rPr>
          <w:bCs/>
          <w:color w:val="222222"/>
          <w:sz w:val="28"/>
          <w:szCs w:val="28"/>
        </w:rPr>
        <w:t xml:space="preserve">Bộ luật Lao động sửa đổi </w:t>
      </w:r>
      <w:r w:rsidRPr="001E64C5">
        <w:rPr>
          <w:bCs/>
          <w:color w:val="222222"/>
          <w:sz w:val="28"/>
          <w:szCs w:val="28"/>
        </w:rPr>
        <w:t>có hiệu lực từ ngày 01/01/2021</w:t>
      </w:r>
      <w:r>
        <w:rPr>
          <w:bCs/>
          <w:color w:val="222222"/>
          <w:sz w:val="28"/>
          <w:szCs w:val="28"/>
        </w:rPr>
        <w:t>.</w:t>
      </w:r>
    </w:p>
    <w:p w14:paraId="4CFC5518" w14:textId="77777777" w:rsidR="00791C6B" w:rsidRPr="00CA19E9" w:rsidRDefault="00791C6B" w:rsidP="00CA19E9">
      <w:pPr>
        <w:pStyle w:val="NormalWeb"/>
        <w:numPr>
          <w:ilvl w:val="0"/>
          <w:numId w:val="2"/>
        </w:numPr>
        <w:shd w:val="clear" w:color="auto" w:fill="FFFFFF"/>
        <w:spacing w:before="0" w:beforeAutospacing="0" w:after="0" w:afterAutospacing="0"/>
        <w:jc w:val="both"/>
        <w:rPr>
          <w:rStyle w:val="Strong"/>
          <w:shd w:val="clear" w:color="auto" w:fill="FFFFFF"/>
        </w:rPr>
      </w:pPr>
      <w:r w:rsidRPr="00CA19E9">
        <w:rPr>
          <w:rStyle w:val="Strong"/>
          <w:color w:val="222222"/>
          <w:sz w:val="28"/>
          <w:szCs w:val="28"/>
          <w:shd w:val="clear" w:color="auto" w:fill="FFFFFF"/>
        </w:rPr>
        <w:t>Luật sửa đổi, bổ sung một số điều của Luật Cán bộ, công chức và Luật Viên chức</w:t>
      </w:r>
    </w:p>
    <w:p w14:paraId="07595F8D" w14:textId="77777777" w:rsidR="00791C6B" w:rsidRPr="00CA19E9" w:rsidRDefault="00791C6B" w:rsidP="00CA19E9">
      <w:pPr>
        <w:pStyle w:val="NormalWeb"/>
        <w:shd w:val="clear" w:color="auto" w:fill="FFFFFF"/>
        <w:spacing w:before="75" w:beforeAutospacing="0" w:after="0" w:afterAutospacing="0" w:line="375" w:lineRule="atLeast"/>
        <w:ind w:left="709"/>
        <w:jc w:val="both"/>
        <w:rPr>
          <w:color w:val="222222"/>
          <w:sz w:val="28"/>
          <w:szCs w:val="28"/>
        </w:rPr>
      </w:pPr>
      <w:r w:rsidRPr="00CA19E9">
        <w:rPr>
          <w:color w:val="222222"/>
          <w:sz w:val="28"/>
          <w:szCs w:val="28"/>
        </w:rPr>
        <w:t>Theo đó, rất nhiều điểm</w:t>
      </w:r>
      <w:r w:rsidR="00CF7C5D">
        <w:rPr>
          <w:color w:val="222222"/>
          <w:sz w:val="28"/>
          <w:szCs w:val="28"/>
        </w:rPr>
        <w:t xml:space="preserve"> mới</w:t>
      </w:r>
      <w:r w:rsidRPr="00CA19E9">
        <w:rPr>
          <w:color w:val="222222"/>
          <w:sz w:val="28"/>
          <w:szCs w:val="28"/>
        </w:rPr>
        <w:t xml:space="preserve"> ảnh hưởng đến mọi đối tượng cán bộ, công chức, viên chức trong hệ thống chính trị hiện nay như:</w:t>
      </w:r>
    </w:p>
    <w:p w14:paraId="0AB351EF" w14:textId="77777777" w:rsidR="00791C6B" w:rsidRPr="00CA19E9" w:rsidRDefault="00791C6B" w:rsidP="006E043A">
      <w:pPr>
        <w:pStyle w:val="NormalWeb"/>
        <w:shd w:val="clear" w:color="auto" w:fill="FFFFFF"/>
        <w:spacing w:before="75" w:beforeAutospacing="0" w:after="0" w:afterAutospacing="0" w:line="375" w:lineRule="atLeast"/>
        <w:ind w:left="851" w:hanging="142"/>
        <w:jc w:val="both"/>
        <w:rPr>
          <w:color w:val="222222"/>
          <w:sz w:val="28"/>
          <w:szCs w:val="28"/>
        </w:rPr>
      </w:pPr>
      <w:r w:rsidRPr="006E043A">
        <w:rPr>
          <w:rStyle w:val="Strong"/>
          <w:b w:val="0"/>
          <w:iCs/>
          <w:color w:val="222222"/>
          <w:sz w:val="28"/>
          <w:szCs w:val="28"/>
        </w:rPr>
        <w:t>- Với cán bộ, công</w:t>
      </w:r>
      <w:bookmarkStart w:id="0" w:name="_GoBack"/>
      <w:bookmarkEnd w:id="0"/>
      <w:r w:rsidRPr="006E043A">
        <w:rPr>
          <w:rStyle w:val="Strong"/>
          <w:b w:val="0"/>
          <w:iCs/>
          <w:color w:val="222222"/>
          <w:sz w:val="28"/>
          <w:szCs w:val="28"/>
        </w:rPr>
        <w:t xml:space="preserve"> chức: </w:t>
      </w:r>
      <w:r w:rsidRPr="00CA19E9">
        <w:rPr>
          <w:color w:val="222222"/>
          <w:sz w:val="28"/>
          <w:szCs w:val="28"/>
        </w:rPr>
        <w:t>Bổ sung quy định cán bộ, công chức nghỉ việc, nghỉ hưu vẫn có thể bị xử lý kỷ luật, một trong các hình thức xử lý kỷ luật là "xóa tư cách chức vụ đã đảm nhiệm".</w:t>
      </w:r>
    </w:p>
    <w:p w14:paraId="1C5AE9A9" w14:textId="77777777" w:rsidR="00791C6B" w:rsidRDefault="00791C6B" w:rsidP="006E043A">
      <w:pPr>
        <w:pStyle w:val="NormalWeb"/>
        <w:shd w:val="clear" w:color="auto" w:fill="FFFFFF"/>
        <w:spacing w:before="0" w:beforeAutospacing="0" w:after="0" w:afterAutospacing="0" w:line="375" w:lineRule="atLeast"/>
        <w:ind w:left="851" w:hanging="142"/>
        <w:jc w:val="both"/>
        <w:rPr>
          <w:color w:val="222222"/>
          <w:sz w:val="28"/>
          <w:szCs w:val="28"/>
        </w:rPr>
      </w:pPr>
      <w:r w:rsidRPr="006E043A">
        <w:rPr>
          <w:rStyle w:val="Strong"/>
          <w:b w:val="0"/>
          <w:iCs/>
          <w:color w:val="222222"/>
          <w:sz w:val="28"/>
          <w:szCs w:val="28"/>
        </w:rPr>
        <w:t>- Với viên chức:</w:t>
      </w:r>
      <w:r w:rsidRPr="00CA19E9">
        <w:rPr>
          <w:color w:val="222222"/>
          <w:sz w:val="28"/>
          <w:szCs w:val="28"/>
        </w:rPr>
        <w:t> </w:t>
      </w:r>
      <w:r w:rsidR="00B76A02">
        <w:fldChar w:fldCharType="begin"/>
      </w:r>
      <w:r w:rsidR="00B76A02">
        <w:instrText xml:space="preserve"> HYPERLINK "https://luatvietnam.vn/can-bo-cong-chuc/chinh-thuc-bo-che-do-bien-che-suot-doi-voi-vien-chuc-tu-nam-2020-566-22996-article.html" \t "_blank" </w:instrText>
      </w:r>
      <w:r w:rsidR="00B76A02">
        <w:fldChar w:fldCharType="separate"/>
      </w:r>
      <w:r w:rsidRPr="006E043A">
        <w:rPr>
          <w:color w:val="222222"/>
          <w:sz w:val="28"/>
          <w:szCs w:val="28"/>
        </w:rPr>
        <w:t>Bỏ chế độ “biên chế suốt đời</w:t>
      </w:r>
      <w:r w:rsidR="00B76A02">
        <w:rPr>
          <w:color w:val="222222"/>
          <w:sz w:val="28"/>
          <w:szCs w:val="28"/>
        </w:rPr>
        <w:fldChar w:fldCharType="end"/>
      </w:r>
      <w:r w:rsidRPr="00CA19E9">
        <w:rPr>
          <w:color w:val="222222"/>
          <w:sz w:val="28"/>
          <w:szCs w:val="28"/>
        </w:rPr>
        <w:t>” đối với viên chức, đánh giá kết quả thực hiện nhiệm vụ thông qua sản phẩm, công việc cụ thể…</w:t>
      </w:r>
    </w:p>
    <w:p w14:paraId="66C2B5D5" w14:textId="77777777" w:rsidR="00CF7C5D" w:rsidRPr="00CA19E9" w:rsidRDefault="00CF7C5D" w:rsidP="006E043A">
      <w:pPr>
        <w:pStyle w:val="NormalWeb"/>
        <w:shd w:val="clear" w:color="auto" w:fill="FFFFFF"/>
        <w:spacing w:before="0" w:beforeAutospacing="0" w:after="0" w:afterAutospacing="0" w:line="375" w:lineRule="atLeast"/>
        <w:ind w:left="851" w:hanging="142"/>
        <w:jc w:val="both"/>
        <w:rPr>
          <w:color w:val="222222"/>
          <w:sz w:val="28"/>
          <w:szCs w:val="28"/>
        </w:rPr>
      </w:pPr>
      <w:r>
        <w:rPr>
          <w:color w:val="222222"/>
          <w:sz w:val="28"/>
          <w:szCs w:val="28"/>
        </w:rPr>
        <w:t xml:space="preserve">Luật </w:t>
      </w:r>
      <w:r w:rsidR="007025F3">
        <w:rPr>
          <w:color w:val="222222"/>
          <w:sz w:val="28"/>
          <w:szCs w:val="28"/>
        </w:rPr>
        <w:t>sửa đổi này</w:t>
      </w:r>
      <w:r>
        <w:rPr>
          <w:color w:val="222222"/>
          <w:sz w:val="28"/>
          <w:szCs w:val="28"/>
        </w:rPr>
        <w:t xml:space="preserve"> có hiệu lực từ</w:t>
      </w:r>
      <w:r w:rsidRPr="00CF7C5D">
        <w:rPr>
          <w:rFonts w:ascii="Arial" w:hAnsi="Arial" w:cs="Arial"/>
          <w:color w:val="222222"/>
          <w:shd w:val="clear" w:color="auto" w:fill="FFFFFF"/>
        </w:rPr>
        <w:t xml:space="preserve"> </w:t>
      </w:r>
      <w:r w:rsidRPr="00CF7C5D">
        <w:rPr>
          <w:color w:val="222222"/>
          <w:sz w:val="28"/>
          <w:szCs w:val="28"/>
        </w:rPr>
        <w:t>ngày 01/7/2020</w:t>
      </w:r>
      <w:r>
        <w:rPr>
          <w:color w:val="222222"/>
          <w:sz w:val="28"/>
          <w:szCs w:val="28"/>
        </w:rPr>
        <w:t>.</w:t>
      </w:r>
    </w:p>
    <w:p w14:paraId="56C6AA7B" w14:textId="77777777" w:rsidR="00791C6B" w:rsidRPr="00CA19E9" w:rsidRDefault="00791C6B" w:rsidP="006E043A">
      <w:pPr>
        <w:pStyle w:val="NormalWeb"/>
        <w:numPr>
          <w:ilvl w:val="0"/>
          <w:numId w:val="2"/>
        </w:numPr>
        <w:shd w:val="clear" w:color="auto" w:fill="FFFFFF"/>
        <w:spacing w:before="0" w:beforeAutospacing="0" w:after="0" w:afterAutospacing="0" w:line="375" w:lineRule="atLeast"/>
        <w:jc w:val="both"/>
        <w:rPr>
          <w:color w:val="222222"/>
          <w:sz w:val="28"/>
          <w:szCs w:val="28"/>
        </w:rPr>
      </w:pPr>
      <w:r w:rsidRPr="00CA19E9">
        <w:rPr>
          <w:rStyle w:val="Strong"/>
          <w:color w:val="222222"/>
          <w:sz w:val="28"/>
          <w:szCs w:val="28"/>
        </w:rPr>
        <w:t>Luật Xuất cảnh, nhập cảnh của công dân Việt Nam</w:t>
      </w:r>
      <w:r w:rsidR="001E64C5">
        <w:rPr>
          <w:rStyle w:val="Strong"/>
          <w:color w:val="222222"/>
          <w:sz w:val="28"/>
          <w:szCs w:val="28"/>
        </w:rPr>
        <w:t xml:space="preserve"> (Luật mới)</w:t>
      </w:r>
    </w:p>
    <w:p w14:paraId="1E87256D" w14:textId="77777777" w:rsidR="00791C6B" w:rsidRDefault="00791C6B" w:rsidP="006E043A">
      <w:pPr>
        <w:pStyle w:val="NormalWeb"/>
        <w:shd w:val="clear" w:color="auto" w:fill="FFFFFF"/>
        <w:spacing w:before="75" w:beforeAutospacing="0" w:after="0" w:afterAutospacing="0" w:line="375" w:lineRule="atLeast"/>
        <w:ind w:left="709"/>
        <w:jc w:val="both"/>
        <w:rPr>
          <w:color w:val="222222"/>
          <w:sz w:val="28"/>
          <w:szCs w:val="28"/>
        </w:rPr>
      </w:pPr>
      <w:r w:rsidRPr="00CA19E9">
        <w:rPr>
          <w:color w:val="222222"/>
          <w:sz w:val="28"/>
          <w:szCs w:val="28"/>
        </w:rPr>
        <w:t xml:space="preserve">Theo đó, Luật được thông qua gồm 9 chương, 52 Điều, quy định về thời hạn của các loại giấy tờ xuất nhập cảnh, một số quyền của công dân liên quan đến xuất nhập cảnh như được lựa chọn nơi cấp hộ chiếu, được </w:t>
      </w:r>
      <w:r w:rsidR="006E043A">
        <w:rPr>
          <w:color w:val="222222"/>
          <w:sz w:val="28"/>
          <w:szCs w:val="28"/>
        </w:rPr>
        <w:t>quyền tùy chọn nơi trả hộ chiếu..</w:t>
      </w:r>
    </w:p>
    <w:p w14:paraId="41B379EC" w14:textId="77777777" w:rsidR="00CF7C5D" w:rsidRPr="00CA19E9" w:rsidRDefault="00CF7C5D" w:rsidP="00CF7C5D">
      <w:pPr>
        <w:pStyle w:val="NormalWeb"/>
        <w:shd w:val="clear" w:color="auto" w:fill="FFFFFF"/>
        <w:spacing w:before="75" w:beforeAutospacing="0" w:after="0" w:afterAutospacing="0" w:line="375" w:lineRule="atLeast"/>
        <w:ind w:left="709"/>
        <w:jc w:val="both"/>
        <w:rPr>
          <w:color w:val="222222"/>
          <w:sz w:val="28"/>
          <w:szCs w:val="28"/>
        </w:rPr>
      </w:pPr>
      <w:r>
        <w:rPr>
          <w:color w:val="222222"/>
          <w:sz w:val="28"/>
          <w:szCs w:val="28"/>
        </w:rPr>
        <w:t>Luật</w:t>
      </w:r>
      <w:r w:rsidR="007025F3">
        <w:rPr>
          <w:color w:val="222222"/>
          <w:sz w:val="28"/>
          <w:szCs w:val="28"/>
        </w:rPr>
        <w:t xml:space="preserve"> này </w:t>
      </w:r>
      <w:r w:rsidRPr="00CA19E9">
        <w:rPr>
          <w:color w:val="222222"/>
          <w:sz w:val="28"/>
          <w:szCs w:val="28"/>
        </w:rPr>
        <w:t>có hiệu lực thi hành từ ngày 01/7/2020.</w:t>
      </w:r>
    </w:p>
    <w:p w14:paraId="1D593CD6" w14:textId="77777777" w:rsidR="00791C6B" w:rsidRPr="00CA19E9" w:rsidRDefault="00791C6B" w:rsidP="006E043A">
      <w:pPr>
        <w:pStyle w:val="NormalWeb"/>
        <w:numPr>
          <w:ilvl w:val="0"/>
          <w:numId w:val="2"/>
        </w:numPr>
        <w:shd w:val="clear" w:color="auto" w:fill="FFFFFF"/>
        <w:spacing w:before="0" w:beforeAutospacing="0" w:after="0" w:afterAutospacing="0" w:line="375" w:lineRule="atLeast"/>
        <w:jc w:val="both"/>
        <w:rPr>
          <w:color w:val="222222"/>
          <w:sz w:val="28"/>
          <w:szCs w:val="28"/>
        </w:rPr>
      </w:pPr>
      <w:r w:rsidRPr="00CA19E9">
        <w:rPr>
          <w:rStyle w:val="Strong"/>
          <w:color w:val="222222"/>
          <w:sz w:val="28"/>
          <w:szCs w:val="28"/>
        </w:rPr>
        <w:t>Luật Thư viện</w:t>
      </w:r>
      <w:r w:rsidR="001E64C5">
        <w:rPr>
          <w:rStyle w:val="Strong"/>
          <w:color w:val="222222"/>
          <w:sz w:val="28"/>
          <w:szCs w:val="28"/>
        </w:rPr>
        <w:t xml:space="preserve"> ( Luật mới)</w:t>
      </w:r>
    </w:p>
    <w:p w14:paraId="037F9904" w14:textId="77777777" w:rsidR="00791C6B" w:rsidRPr="00CA19E9" w:rsidRDefault="00791C6B" w:rsidP="006E043A">
      <w:pPr>
        <w:pStyle w:val="NormalWeb"/>
        <w:shd w:val="clear" w:color="auto" w:fill="FFFFFF"/>
        <w:spacing w:before="75" w:beforeAutospacing="0" w:after="0" w:afterAutospacing="0" w:line="375" w:lineRule="atLeast"/>
        <w:ind w:left="709"/>
        <w:jc w:val="both"/>
        <w:rPr>
          <w:color w:val="222222"/>
          <w:sz w:val="28"/>
          <w:szCs w:val="28"/>
        </w:rPr>
      </w:pPr>
      <w:r w:rsidRPr="00CA19E9">
        <w:rPr>
          <w:color w:val="222222"/>
          <w:sz w:val="28"/>
          <w:szCs w:val="28"/>
        </w:rPr>
        <w:t>Theo đó, Luật Thư viện có rất nhiều điểm mới</w:t>
      </w:r>
      <w:r w:rsidR="00CF7C5D">
        <w:rPr>
          <w:color w:val="222222"/>
          <w:sz w:val="28"/>
          <w:szCs w:val="28"/>
        </w:rPr>
        <w:t xml:space="preserve"> cần chú ý</w:t>
      </w:r>
      <w:r w:rsidRPr="00CA19E9">
        <w:rPr>
          <w:color w:val="222222"/>
          <w:sz w:val="28"/>
          <w:szCs w:val="28"/>
        </w:rPr>
        <w:t>:</w:t>
      </w:r>
    </w:p>
    <w:p w14:paraId="511DD591" w14:textId="77777777" w:rsidR="00791C6B" w:rsidRPr="006E043A" w:rsidRDefault="00791C6B" w:rsidP="006E043A">
      <w:pPr>
        <w:pStyle w:val="NormalWeb"/>
        <w:shd w:val="clear" w:color="auto" w:fill="FFFFFF"/>
        <w:spacing w:before="0" w:beforeAutospacing="0" w:after="0" w:afterAutospacing="0" w:line="375" w:lineRule="atLeast"/>
        <w:ind w:left="851" w:hanging="142"/>
        <w:jc w:val="both"/>
        <w:rPr>
          <w:rStyle w:val="Strong"/>
          <w:b w:val="0"/>
          <w:iCs/>
          <w:color w:val="222222"/>
          <w:sz w:val="28"/>
          <w:szCs w:val="28"/>
        </w:rPr>
      </w:pPr>
      <w:r w:rsidRPr="006E043A">
        <w:rPr>
          <w:rStyle w:val="Strong"/>
          <w:b w:val="0"/>
          <w:iCs/>
          <w:color w:val="222222"/>
          <w:sz w:val="28"/>
          <w:szCs w:val="28"/>
        </w:rPr>
        <w:t>- Lấy ngày 21/4 hằng năm là ngày Sách và Văn hóa đọc Việt Nam nhằm phát triển một xã hội có thói quen, văn hóa đọc;</w:t>
      </w:r>
    </w:p>
    <w:p w14:paraId="0096EE7A" w14:textId="77777777" w:rsidR="00791C6B" w:rsidRDefault="00791C6B" w:rsidP="006E043A">
      <w:pPr>
        <w:pStyle w:val="NormalWeb"/>
        <w:shd w:val="clear" w:color="auto" w:fill="FFFFFF"/>
        <w:spacing w:before="0" w:beforeAutospacing="0" w:after="0" w:afterAutospacing="0" w:line="375" w:lineRule="atLeast"/>
        <w:ind w:left="851" w:hanging="142"/>
        <w:jc w:val="both"/>
        <w:rPr>
          <w:rStyle w:val="Strong"/>
          <w:b w:val="0"/>
          <w:iCs/>
          <w:color w:val="222222"/>
          <w:sz w:val="28"/>
          <w:szCs w:val="28"/>
        </w:rPr>
      </w:pPr>
      <w:r w:rsidRPr="006E043A">
        <w:rPr>
          <w:rStyle w:val="Strong"/>
          <w:b w:val="0"/>
          <w:iCs/>
          <w:color w:val="222222"/>
          <w:sz w:val="28"/>
          <w:szCs w:val="28"/>
        </w:rPr>
        <w:t>- Mở rộng đối tượng được thành lập thư viện: Không chỉ có tổ chức của Việt Nam mà còn tổ chức, cá nhân trong nước, người Việt Nam định cư ở nước ngoài, tổ chức, cá nhân nước ngoài sinh sống và làm việc tại Việt Nam…</w:t>
      </w:r>
    </w:p>
    <w:p w14:paraId="394766C8" w14:textId="77777777" w:rsidR="00CF7C5D" w:rsidRPr="006E043A" w:rsidRDefault="00CF7C5D" w:rsidP="006E043A">
      <w:pPr>
        <w:pStyle w:val="NormalWeb"/>
        <w:shd w:val="clear" w:color="auto" w:fill="FFFFFF"/>
        <w:spacing w:before="0" w:beforeAutospacing="0" w:after="0" w:afterAutospacing="0" w:line="375" w:lineRule="atLeast"/>
        <w:ind w:left="851" w:hanging="142"/>
        <w:jc w:val="both"/>
        <w:rPr>
          <w:rStyle w:val="Strong"/>
          <w:b w:val="0"/>
          <w:iCs/>
          <w:color w:val="222222"/>
          <w:sz w:val="28"/>
          <w:szCs w:val="28"/>
        </w:rPr>
      </w:pPr>
      <w:r>
        <w:rPr>
          <w:rStyle w:val="Strong"/>
          <w:b w:val="0"/>
          <w:iCs/>
          <w:color w:val="222222"/>
          <w:sz w:val="28"/>
          <w:szCs w:val="28"/>
        </w:rPr>
        <w:t xml:space="preserve">Luật </w:t>
      </w:r>
      <w:r w:rsidR="007025F3">
        <w:rPr>
          <w:rStyle w:val="Strong"/>
          <w:b w:val="0"/>
          <w:iCs/>
          <w:color w:val="222222"/>
          <w:sz w:val="28"/>
          <w:szCs w:val="28"/>
        </w:rPr>
        <w:t xml:space="preserve">này </w:t>
      </w:r>
      <w:r>
        <w:rPr>
          <w:rStyle w:val="Strong"/>
          <w:b w:val="0"/>
          <w:iCs/>
          <w:color w:val="222222"/>
          <w:sz w:val="28"/>
          <w:szCs w:val="28"/>
        </w:rPr>
        <w:t>có hiệu lực từ ngày 01/7/2020.</w:t>
      </w:r>
    </w:p>
    <w:p w14:paraId="033EE3CC" w14:textId="77777777" w:rsidR="00791C6B" w:rsidRPr="006E043A" w:rsidRDefault="00791C6B" w:rsidP="006E043A">
      <w:pPr>
        <w:pStyle w:val="NormalWeb"/>
        <w:numPr>
          <w:ilvl w:val="0"/>
          <w:numId w:val="2"/>
        </w:numPr>
        <w:shd w:val="clear" w:color="auto" w:fill="FFFFFF"/>
        <w:spacing w:before="0" w:beforeAutospacing="0" w:after="0" w:afterAutospacing="0" w:line="375" w:lineRule="atLeast"/>
        <w:jc w:val="both"/>
        <w:rPr>
          <w:rStyle w:val="Strong"/>
        </w:rPr>
      </w:pPr>
      <w:r w:rsidRPr="00CA19E9">
        <w:rPr>
          <w:rStyle w:val="Strong"/>
          <w:color w:val="222222"/>
          <w:sz w:val="28"/>
          <w:szCs w:val="28"/>
        </w:rPr>
        <w:t>Luật Lực lượng dự bị động viên</w:t>
      </w:r>
      <w:r w:rsidR="001E64C5">
        <w:rPr>
          <w:rStyle w:val="Strong"/>
          <w:color w:val="222222"/>
          <w:sz w:val="28"/>
          <w:szCs w:val="28"/>
        </w:rPr>
        <w:t xml:space="preserve"> (Luật mới)</w:t>
      </w:r>
    </w:p>
    <w:p w14:paraId="1EB5BF96" w14:textId="77777777" w:rsidR="00791C6B" w:rsidRPr="00CA19E9" w:rsidRDefault="00791C6B" w:rsidP="006E043A">
      <w:pPr>
        <w:pStyle w:val="NormalWeb"/>
        <w:shd w:val="clear" w:color="auto" w:fill="FFFFFF"/>
        <w:spacing w:before="75" w:beforeAutospacing="0" w:after="0" w:afterAutospacing="0" w:line="375" w:lineRule="atLeast"/>
        <w:ind w:left="709"/>
        <w:jc w:val="both"/>
        <w:rPr>
          <w:color w:val="222222"/>
          <w:sz w:val="28"/>
          <w:szCs w:val="28"/>
        </w:rPr>
      </w:pPr>
      <w:r w:rsidRPr="00CA19E9">
        <w:rPr>
          <w:color w:val="222222"/>
          <w:sz w:val="28"/>
          <w:szCs w:val="28"/>
        </w:rPr>
        <w:t>Theo đó, Luật này có 5 chương và 41 Điều quy định về xây dựng, huy động lực lượng dự bị động viên; Chế độ, chính sách và trách nhiệm của cơ quan, tổ chức, cá nhân trong xây dựng, huy động lực lượng dự bị động viên…</w:t>
      </w:r>
    </w:p>
    <w:p w14:paraId="3D8392FE" w14:textId="77777777" w:rsidR="007025F3" w:rsidRPr="00CA19E9" w:rsidRDefault="00791C6B" w:rsidP="006E043A">
      <w:pPr>
        <w:pStyle w:val="NormalWeb"/>
        <w:shd w:val="clear" w:color="auto" w:fill="FFFFFF"/>
        <w:spacing w:before="75" w:beforeAutospacing="0" w:after="0" w:afterAutospacing="0" w:line="375" w:lineRule="atLeast"/>
        <w:ind w:left="709"/>
        <w:jc w:val="both"/>
        <w:rPr>
          <w:color w:val="222222"/>
          <w:sz w:val="28"/>
          <w:szCs w:val="28"/>
        </w:rPr>
      </w:pPr>
      <w:r w:rsidRPr="00CA19E9">
        <w:rPr>
          <w:color w:val="222222"/>
          <w:sz w:val="28"/>
          <w:szCs w:val="28"/>
        </w:rPr>
        <w:lastRenderedPageBreak/>
        <w:t xml:space="preserve">Luật </w:t>
      </w:r>
      <w:r w:rsidR="007025F3">
        <w:rPr>
          <w:color w:val="222222"/>
          <w:sz w:val="28"/>
          <w:szCs w:val="28"/>
        </w:rPr>
        <w:t>này</w:t>
      </w:r>
      <w:r w:rsidRPr="00CA19E9">
        <w:rPr>
          <w:color w:val="222222"/>
          <w:sz w:val="28"/>
          <w:szCs w:val="28"/>
        </w:rPr>
        <w:t xml:space="preserve"> có hiệu lực thi hành từ ngày 01/7/2020 và thay thế cho Pháp lệnh về lực lượng dự bị động viên 1996.</w:t>
      </w:r>
    </w:p>
    <w:p w14:paraId="7BAAFF46" w14:textId="77777777" w:rsidR="00791C6B" w:rsidRPr="00CA19E9" w:rsidRDefault="00791C6B" w:rsidP="002D4FD0">
      <w:pPr>
        <w:pStyle w:val="NormalWeb"/>
        <w:numPr>
          <w:ilvl w:val="0"/>
          <w:numId w:val="2"/>
        </w:numPr>
        <w:shd w:val="clear" w:color="auto" w:fill="FFFFFF"/>
        <w:spacing w:before="0" w:beforeAutospacing="0" w:after="0" w:afterAutospacing="0" w:line="375" w:lineRule="atLeast"/>
        <w:jc w:val="both"/>
        <w:rPr>
          <w:color w:val="222222"/>
          <w:sz w:val="28"/>
          <w:szCs w:val="28"/>
        </w:rPr>
      </w:pPr>
      <w:r w:rsidRPr="00CA19E9">
        <w:rPr>
          <w:rStyle w:val="Strong"/>
          <w:color w:val="222222"/>
          <w:sz w:val="28"/>
          <w:szCs w:val="28"/>
        </w:rPr>
        <w:t>Luật Nhập cảnh, xuất cảnh, quá cảnh, cư trú của người nước ngoài tại Việt Nam (sửa đổi)</w:t>
      </w:r>
    </w:p>
    <w:p w14:paraId="6A101AEF" w14:textId="77777777" w:rsidR="00791C6B" w:rsidRDefault="00791C6B" w:rsidP="002D4FD0">
      <w:pPr>
        <w:pStyle w:val="NormalWeb"/>
        <w:shd w:val="clear" w:color="auto" w:fill="FFFFFF"/>
        <w:spacing w:before="75" w:beforeAutospacing="0" w:after="0" w:afterAutospacing="0" w:line="375" w:lineRule="atLeast"/>
        <w:ind w:left="709"/>
        <w:jc w:val="both"/>
        <w:rPr>
          <w:color w:val="222222"/>
          <w:sz w:val="28"/>
          <w:szCs w:val="28"/>
        </w:rPr>
      </w:pPr>
      <w:r w:rsidRPr="00CA19E9">
        <w:rPr>
          <w:color w:val="222222"/>
          <w:sz w:val="28"/>
          <w:szCs w:val="28"/>
        </w:rPr>
        <w:t>Nội dung nổi bật của Luật này là việc quy định trường hợp thị thực được chuyển đổi mục đích, giá trị của thị thực; trường hợp được miễn thị thực mà không phải kèm theo điều kiện…</w:t>
      </w:r>
    </w:p>
    <w:p w14:paraId="06E6426E" w14:textId="77777777" w:rsidR="007025F3" w:rsidRPr="00CA19E9" w:rsidRDefault="007025F3" w:rsidP="002D4FD0">
      <w:pPr>
        <w:pStyle w:val="NormalWeb"/>
        <w:shd w:val="clear" w:color="auto" w:fill="FFFFFF"/>
        <w:spacing w:before="75" w:beforeAutospacing="0" w:after="0" w:afterAutospacing="0" w:line="375" w:lineRule="atLeast"/>
        <w:ind w:left="709"/>
        <w:jc w:val="both"/>
        <w:rPr>
          <w:color w:val="222222"/>
          <w:sz w:val="28"/>
          <w:szCs w:val="28"/>
        </w:rPr>
      </w:pPr>
      <w:r>
        <w:rPr>
          <w:color w:val="222222"/>
          <w:sz w:val="28"/>
          <w:szCs w:val="28"/>
        </w:rPr>
        <w:t>(Chưa cập nhật được ngày có hiệu lực)</w:t>
      </w:r>
    </w:p>
    <w:p w14:paraId="4A8F3640" w14:textId="77777777" w:rsidR="00791C6B" w:rsidRPr="00CA19E9" w:rsidRDefault="00791C6B" w:rsidP="002D4FD0">
      <w:pPr>
        <w:pStyle w:val="NormalWeb"/>
        <w:numPr>
          <w:ilvl w:val="0"/>
          <w:numId w:val="2"/>
        </w:numPr>
        <w:shd w:val="clear" w:color="auto" w:fill="FFFFFF"/>
        <w:spacing w:before="0" w:beforeAutospacing="0" w:after="0" w:afterAutospacing="0" w:line="375" w:lineRule="atLeast"/>
        <w:jc w:val="both"/>
        <w:rPr>
          <w:color w:val="222222"/>
          <w:sz w:val="28"/>
          <w:szCs w:val="28"/>
        </w:rPr>
      </w:pPr>
      <w:r w:rsidRPr="00CA19E9">
        <w:rPr>
          <w:rStyle w:val="Strong"/>
          <w:color w:val="222222"/>
          <w:sz w:val="28"/>
          <w:szCs w:val="28"/>
        </w:rPr>
        <w:t>Luật Chứng khoán (sửa đổi)</w:t>
      </w:r>
    </w:p>
    <w:p w14:paraId="7321093E" w14:textId="77777777" w:rsidR="00791C6B" w:rsidRPr="00CA19E9" w:rsidRDefault="00791C6B" w:rsidP="002D4FD0">
      <w:pPr>
        <w:pStyle w:val="NormalWeb"/>
        <w:shd w:val="clear" w:color="auto" w:fill="FFFFFF"/>
        <w:spacing w:before="75" w:beforeAutospacing="0" w:after="0" w:afterAutospacing="0" w:line="375" w:lineRule="atLeast"/>
        <w:ind w:left="709"/>
        <w:jc w:val="both"/>
        <w:rPr>
          <w:color w:val="222222"/>
          <w:sz w:val="28"/>
          <w:szCs w:val="28"/>
        </w:rPr>
      </w:pPr>
      <w:r w:rsidRPr="00CA19E9">
        <w:rPr>
          <w:color w:val="222222"/>
          <w:sz w:val="28"/>
          <w:szCs w:val="28"/>
        </w:rPr>
        <w:t>Luật này gồm 10 chương, 135 Điều với một số nội dung nổi bật như:</w:t>
      </w:r>
    </w:p>
    <w:p w14:paraId="556C811D" w14:textId="77777777" w:rsidR="00791C6B" w:rsidRPr="002D4FD0" w:rsidRDefault="00791C6B" w:rsidP="002D4FD0">
      <w:pPr>
        <w:pStyle w:val="NormalWeb"/>
        <w:shd w:val="clear" w:color="auto" w:fill="FFFFFF"/>
        <w:spacing w:before="0" w:beforeAutospacing="0" w:after="0" w:afterAutospacing="0" w:line="375" w:lineRule="atLeast"/>
        <w:ind w:left="851" w:hanging="142"/>
        <w:jc w:val="both"/>
        <w:rPr>
          <w:rStyle w:val="Strong"/>
          <w:b w:val="0"/>
          <w:iCs/>
          <w:color w:val="222222"/>
          <w:sz w:val="28"/>
          <w:szCs w:val="28"/>
        </w:rPr>
      </w:pPr>
      <w:r w:rsidRPr="002D4FD0">
        <w:rPr>
          <w:rStyle w:val="Strong"/>
          <w:b w:val="0"/>
          <w:iCs/>
          <w:color w:val="222222"/>
          <w:sz w:val="28"/>
          <w:szCs w:val="28"/>
        </w:rPr>
        <w:t>- Tăng điều kiện vốn điều lệ để công ty được chào bán công khai. Theo đó, công ty phải có vốn điều lệ là 30 tỷ đồng thay cho 10 tỷ đồng trước đây;</w:t>
      </w:r>
    </w:p>
    <w:p w14:paraId="3EA21D76" w14:textId="77777777" w:rsidR="00791C6B" w:rsidRDefault="00791C6B" w:rsidP="002D4FD0">
      <w:pPr>
        <w:pStyle w:val="NormalWeb"/>
        <w:shd w:val="clear" w:color="auto" w:fill="FFFFFF"/>
        <w:spacing w:before="0" w:beforeAutospacing="0" w:after="0" w:afterAutospacing="0" w:line="375" w:lineRule="atLeast"/>
        <w:ind w:left="851" w:hanging="142"/>
        <w:jc w:val="both"/>
        <w:rPr>
          <w:rStyle w:val="Strong"/>
          <w:b w:val="0"/>
          <w:iCs/>
          <w:color w:val="222222"/>
          <w:sz w:val="28"/>
          <w:szCs w:val="28"/>
        </w:rPr>
      </w:pPr>
      <w:r w:rsidRPr="002D4FD0">
        <w:rPr>
          <w:rStyle w:val="Strong"/>
          <w:b w:val="0"/>
          <w:iCs/>
          <w:color w:val="222222"/>
          <w:sz w:val="28"/>
          <w:szCs w:val="28"/>
        </w:rPr>
        <w:t>- Nâng vốn điều lệ của công ty đại chúng lên tối thiểu 30 tỷ đồng so với 10 tỷ đồng hiện nay, ít nhất phải có 100 cổ động nắm giữ tối thiểu 10% tổng số cổ phần…</w:t>
      </w:r>
    </w:p>
    <w:p w14:paraId="6C510F3B" w14:textId="77777777" w:rsidR="007025F3" w:rsidRPr="007025F3" w:rsidRDefault="007025F3" w:rsidP="002D4FD0">
      <w:pPr>
        <w:pStyle w:val="NormalWeb"/>
        <w:shd w:val="clear" w:color="auto" w:fill="FFFFFF"/>
        <w:spacing w:before="0" w:beforeAutospacing="0" w:after="0" w:afterAutospacing="0" w:line="375" w:lineRule="atLeast"/>
        <w:ind w:left="851" w:hanging="142"/>
        <w:jc w:val="both"/>
        <w:rPr>
          <w:rStyle w:val="Strong"/>
          <w:b w:val="0"/>
          <w:iCs/>
          <w:color w:val="222222"/>
          <w:sz w:val="28"/>
          <w:szCs w:val="28"/>
        </w:rPr>
      </w:pPr>
      <w:r w:rsidRPr="007025F3">
        <w:rPr>
          <w:rStyle w:val="Strong"/>
          <w:b w:val="0"/>
          <w:iCs/>
          <w:sz w:val="28"/>
          <w:szCs w:val="28"/>
        </w:rPr>
        <w:t>Luật</w:t>
      </w:r>
      <w:r w:rsidR="006552CC">
        <w:rPr>
          <w:rStyle w:val="Strong"/>
          <w:b w:val="0"/>
          <w:iCs/>
          <w:sz w:val="28"/>
          <w:szCs w:val="28"/>
        </w:rPr>
        <w:t xml:space="preserve"> sửa đổi</w:t>
      </w:r>
      <w:r w:rsidRPr="007025F3">
        <w:rPr>
          <w:rStyle w:val="Strong"/>
          <w:b w:val="0"/>
          <w:iCs/>
          <w:sz w:val="28"/>
          <w:szCs w:val="28"/>
        </w:rPr>
        <w:t xml:space="preserve"> này có hiệu lực thi hành từ ngày 01/01/2021</w:t>
      </w:r>
      <w:r>
        <w:rPr>
          <w:rStyle w:val="Strong"/>
          <w:b w:val="0"/>
          <w:iCs/>
          <w:sz w:val="28"/>
          <w:szCs w:val="28"/>
        </w:rPr>
        <w:t>.</w:t>
      </w:r>
    </w:p>
    <w:p w14:paraId="7CC242B1" w14:textId="77777777" w:rsidR="00791C6B" w:rsidRPr="002D4FD0" w:rsidRDefault="00791C6B" w:rsidP="002D4FD0">
      <w:pPr>
        <w:pStyle w:val="NormalWeb"/>
        <w:numPr>
          <w:ilvl w:val="0"/>
          <w:numId w:val="2"/>
        </w:numPr>
        <w:shd w:val="clear" w:color="auto" w:fill="FFFFFF"/>
        <w:spacing w:before="0" w:beforeAutospacing="0" w:after="0" w:afterAutospacing="0" w:line="375" w:lineRule="atLeast"/>
        <w:jc w:val="both"/>
        <w:rPr>
          <w:rStyle w:val="Strong"/>
        </w:rPr>
      </w:pPr>
      <w:r w:rsidRPr="00CA19E9">
        <w:rPr>
          <w:rStyle w:val="Strong"/>
          <w:color w:val="222222"/>
          <w:sz w:val="28"/>
          <w:szCs w:val="28"/>
        </w:rPr>
        <w:t>Luật Dân quân tự vệ (sửa đổi)</w:t>
      </w:r>
    </w:p>
    <w:p w14:paraId="43856EAC" w14:textId="77777777" w:rsidR="00791C6B" w:rsidRPr="002D4FD0" w:rsidRDefault="00791C6B" w:rsidP="002D4FD0">
      <w:pPr>
        <w:pStyle w:val="NormalWeb"/>
        <w:shd w:val="clear" w:color="auto" w:fill="FFFFFF"/>
        <w:spacing w:before="0" w:beforeAutospacing="0" w:after="0" w:afterAutospacing="0" w:line="375" w:lineRule="atLeast"/>
        <w:ind w:left="851" w:hanging="142"/>
        <w:jc w:val="both"/>
        <w:rPr>
          <w:rStyle w:val="Strong"/>
          <w:b w:val="0"/>
          <w:iCs/>
          <w:color w:val="222222"/>
          <w:sz w:val="28"/>
          <w:szCs w:val="28"/>
        </w:rPr>
      </w:pPr>
      <w:r w:rsidRPr="002D4FD0">
        <w:rPr>
          <w:rStyle w:val="Strong"/>
          <w:b w:val="0"/>
          <w:iCs/>
          <w:color w:val="222222"/>
          <w:sz w:val="28"/>
          <w:szCs w:val="28"/>
        </w:rPr>
        <w:t>- Bổ sung thêm 04 trường hợp được tạm hoãn nghĩa vụ dân quân tự vệ như: Nam giới một mình nuôi con nhỏ dưới 36 tháng tuổi; Có chồng hoặc vợ là công chức, viên chức, công nhân quốc phòng đang phục vụ trong quân đội, công an…</w:t>
      </w:r>
    </w:p>
    <w:p w14:paraId="70F38563" w14:textId="77777777" w:rsidR="00791C6B" w:rsidRDefault="00791C6B" w:rsidP="002D4FD0">
      <w:pPr>
        <w:pStyle w:val="NormalWeb"/>
        <w:shd w:val="clear" w:color="auto" w:fill="FFFFFF"/>
        <w:spacing w:before="0" w:beforeAutospacing="0" w:after="0" w:afterAutospacing="0" w:line="375" w:lineRule="atLeast"/>
        <w:ind w:left="851" w:hanging="142"/>
        <w:jc w:val="both"/>
        <w:rPr>
          <w:rStyle w:val="Strong"/>
          <w:b w:val="0"/>
          <w:iCs/>
          <w:color w:val="222222"/>
          <w:sz w:val="28"/>
          <w:szCs w:val="28"/>
        </w:rPr>
      </w:pPr>
      <w:r w:rsidRPr="002D4FD0">
        <w:rPr>
          <w:rStyle w:val="Strong"/>
          <w:b w:val="0"/>
          <w:iCs/>
          <w:color w:val="222222"/>
          <w:sz w:val="28"/>
          <w:szCs w:val="28"/>
        </w:rPr>
        <w:t>- Người có quyết định tuyển dụng công chức, viên chức, công nhân quốc phòng hoặc công an nhân dân được thôi nghĩa vụ trước thời hạn…</w:t>
      </w:r>
    </w:p>
    <w:p w14:paraId="49511D0D" w14:textId="77777777" w:rsidR="007025F3" w:rsidRPr="007025F3" w:rsidRDefault="007025F3" w:rsidP="002D4FD0">
      <w:pPr>
        <w:pStyle w:val="NormalWeb"/>
        <w:shd w:val="clear" w:color="auto" w:fill="FFFFFF"/>
        <w:spacing w:before="0" w:beforeAutospacing="0" w:after="0" w:afterAutospacing="0" w:line="375" w:lineRule="atLeast"/>
        <w:ind w:left="851" w:hanging="142"/>
        <w:jc w:val="both"/>
        <w:rPr>
          <w:rStyle w:val="Strong"/>
          <w:b w:val="0"/>
          <w:iCs/>
          <w:color w:val="222222"/>
          <w:sz w:val="28"/>
          <w:szCs w:val="28"/>
        </w:rPr>
      </w:pPr>
      <w:r w:rsidRPr="007025F3">
        <w:rPr>
          <w:rStyle w:val="Strong"/>
          <w:b w:val="0"/>
          <w:iCs/>
          <w:sz w:val="28"/>
          <w:szCs w:val="28"/>
        </w:rPr>
        <w:t xml:space="preserve">Luật </w:t>
      </w:r>
      <w:r>
        <w:rPr>
          <w:rStyle w:val="Strong"/>
          <w:b w:val="0"/>
          <w:iCs/>
          <w:sz w:val="28"/>
          <w:szCs w:val="28"/>
        </w:rPr>
        <w:t>sửa đổi</w:t>
      </w:r>
      <w:r w:rsidR="006552CC">
        <w:rPr>
          <w:rStyle w:val="Strong"/>
          <w:b w:val="0"/>
          <w:iCs/>
          <w:sz w:val="28"/>
          <w:szCs w:val="28"/>
        </w:rPr>
        <w:t xml:space="preserve"> này</w:t>
      </w:r>
      <w:r>
        <w:rPr>
          <w:rStyle w:val="Strong"/>
          <w:b w:val="0"/>
          <w:iCs/>
          <w:sz w:val="28"/>
          <w:szCs w:val="28"/>
        </w:rPr>
        <w:t xml:space="preserve"> </w:t>
      </w:r>
      <w:r w:rsidRPr="007025F3">
        <w:rPr>
          <w:rStyle w:val="Strong"/>
          <w:b w:val="0"/>
          <w:iCs/>
          <w:sz w:val="28"/>
          <w:szCs w:val="28"/>
        </w:rPr>
        <w:t>có hiệu lực từ ngày 01/7/2020.</w:t>
      </w:r>
    </w:p>
    <w:p w14:paraId="47D45FC0" w14:textId="77777777" w:rsidR="00791C6B" w:rsidRPr="002D4FD0" w:rsidRDefault="00791C6B" w:rsidP="002D4FD0">
      <w:pPr>
        <w:pStyle w:val="NormalWeb"/>
        <w:numPr>
          <w:ilvl w:val="0"/>
          <w:numId w:val="2"/>
        </w:numPr>
        <w:shd w:val="clear" w:color="auto" w:fill="FFFFFF"/>
        <w:spacing w:before="0" w:beforeAutospacing="0" w:after="0" w:afterAutospacing="0" w:line="375" w:lineRule="atLeast"/>
        <w:jc w:val="both"/>
        <w:rPr>
          <w:rStyle w:val="Strong"/>
        </w:rPr>
      </w:pPr>
      <w:r w:rsidRPr="00CA19E9">
        <w:rPr>
          <w:rStyle w:val="Strong"/>
          <w:color w:val="222222"/>
          <w:sz w:val="28"/>
          <w:szCs w:val="28"/>
        </w:rPr>
        <w:t>Luật Kiểm toán Nhà nước (sửa đổi)</w:t>
      </w:r>
    </w:p>
    <w:p w14:paraId="396A3566" w14:textId="77777777" w:rsidR="00791C6B" w:rsidRPr="00CA19E9" w:rsidRDefault="00791C6B" w:rsidP="002D4FD0">
      <w:pPr>
        <w:pStyle w:val="NormalWeb"/>
        <w:shd w:val="clear" w:color="auto" w:fill="FFFFFF"/>
        <w:spacing w:before="75" w:beforeAutospacing="0" w:after="0" w:afterAutospacing="0" w:line="375" w:lineRule="atLeast"/>
        <w:ind w:left="709"/>
        <w:jc w:val="both"/>
        <w:rPr>
          <w:color w:val="222222"/>
          <w:sz w:val="28"/>
          <w:szCs w:val="28"/>
        </w:rPr>
      </w:pPr>
      <w:r w:rsidRPr="00CA19E9">
        <w:rPr>
          <w:color w:val="222222"/>
          <w:sz w:val="28"/>
          <w:szCs w:val="28"/>
        </w:rPr>
        <w:t>Trong đó, nội dung nổi bật là Kiểm toán Nhà nước có quyền ra quyết định kiểm toán không cần “dấu hiệu tham nhũng” bởi việc đưa dấu hiệu tham nhũng sẽ khó thực hiện được.</w:t>
      </w:r>
    </w:p>
    <w:p w14:paraId="3A8F4C11" w14:textId="77777777" w:rsidR="00791C6B" w:rsidRDefault="00791C6B" w:rsidP="002D4FD0">
      <w:pPr>
        <w:pStyle w:val="NormalWeb"/>
        <w:shd w:val="clear" w:color="auto" w:fill="FFFFFF"/>
        <w:spacing w:before="75" w:beforeAutospacing="0" w:after="0" w:afterAutospacing="0" w:line="375" w:lineRule="atLeast"/>
        <w:ind w:left="709"/>
        <w:jc w:val="both"/>
        <w:rPr>
          <w:color w:val="222222"/>
          <w:sz w:val="28"/>
          <w:szCs w:val="28"/>
        </w:rPr>
      </w:pPr>
      <w:r w:rsidRPr="00CA19E9">
        <w:rPr>
          <w:color w:val="222222"/>
          <w:sz w:val="28"/>
          <w:szCs w:val="28"/>
        </w:rPr>
        <w:t>Ngoài ra, để bảo đảm tính thống nhất, Luật sửa đổi này cũng bổ sung căn cứ ban hành quyết định kiểm toán cũng như quy định kiểm toán Nhà nước có thẩm quyền xử p</w:t>
      </w:r>
      <w:r w:rsidR="00CA19E9" w:rsidRPr="00CA19E9">
        <w:rPr>
          <w:color w:val="222222"/>
          <w:sz w:val="28"/>
          <w:szCs w:val="28"/>
        </w:rPr>
        <w:t>hạt vi phạm hành chính.</w:t>
      </w:r>
    </w:p>
    <w:p w14:paraId="266602FE" w14:textId="77777777" w:rsidR="007025F3" w:rsidRDefault="007025F3" w:rsidP="002D4FD0">
      <w:pPr>
        <w:pStyle w:val="NormalWeb"/>
        <w:shd w:val="clear" w:color="auto" w:fill="FFFFFF"/>
        <w:spacing w:before="75" w:beforeAutospacing="0" w:after="0" w:afterAutospacing="0" w:line="375" w:lineRule="atLeast"/>
        <w:ind w:left="709"/>
        <w:jc w:val="both"/>
        <w:rPr>
          <w:color w:val="222222"/>
          <w:sz w:val="28"/>
          <w:szCs w:val="28"/>
        </w:rPr>
      </w:pPr>
      <w:r>
        <w:rPr>
          <w:color w:val="222222"/>
          <w:sz w:val="28"/>
          <w:szCs w:val="28"/>
        </w:rPr>
        <w:t xml:space="preserve">Luật sửa đổi </w:t>
      </w:r>
      <w:r w:rsidR="006552CC">
        <w:rPr>
          <w:color w:val="222222"/>
          <w:sz w:val="28"/>
          <w:szCs w:val="28"/>
        </w:rPr>
        <w:t xml:space="preserve">này </w:t>
      </w:r>
      <w:r>
        <w:rPr>
          <w:color w:val="222222"/>
          <w:sz w:val="28"/>
          <w:szCs w:val="28"/>
        </w:rPr>
        <w:t xml:space="preserve">có hiệu lực từ </w:t>
      </w:r>
      <w:r w:rsidRPr="007025F3">
        <w:rPr>
          <w:color w:val="222222"/>
          <w:sz w:val="28"/>
          <w:szCs w:val="28"/>
        </w:rPr>
        <w:t>1/7/2020.</w:t>
      </w:r>
    </w:p>
    <w:p w14:paraId="328D8372" w14:textId="77777777" w:rsidR="00CA19E9" w:rsidRPr="00CA19E9" w:rsidRDefault="002D4FD0" w:rsidP="002D4FD0">
      <w:pPr>
        <w:pStyle w:val="NormalWeb"/>
        <w:numPr>
          <w:ilvl w:val="0"/>
          <w:numId w:val="2"/>
        </w:numPr>
        <w:shd w:val="clear" w:color="auto" w:fill="FFFFFF"/>
        <w:spacing w:before="0" w:beforeAutospacing="0" w:after="0" w:afterAutospacing="0" w:line="375" w:lineRule="atLeast"/>
        <w:jc w:val="both"/>
        <w:rPr>
          <w:color w:val="222222"/>
          <w:sz w:val="28"/>
          <w:szCs w:val="28"/>
        </w:rPr>
      </w:pPr>
      <w:r>
        <w:rPr>
          <w:rStyle w:val="Strong"/>
          <w:color w:val="222222"/>
          <w:sz w:val="28"/>
          <w:szCs w:val="28"/>
        </w:rPr>
        <w:t xml:space="preserve"> </w:t>
      </w:r>
      <w:r w:rsidR="00CA19E9" w:rsidRPr="00CA19E9">
        <w:rPr>
          <w:rStyle w:val="Strong"/>
          <w:color w:val="222222"/>
          <w:sz w:val="28"/>
          <w:szCs w:val="28"/>
        </w:rPr>
        <w:t>Luật Quản lý, sử dụng vũ khí, vật liệu nổ và công cụ hỗ trợ (sửa đổi)</w:t>
      </w:r>
    </w:p>
    <w:p w14:paraId="79F87697" w14:textId="77777777" w:rsidR="00CA19E9" w:rsidRDefault="001E64C5" w:rsidP="002D4FD0">
      <w:pPr>
        <w:pStyle w:val="NormalWeb"/>
        <w:shd w:val="clear" w:color="auto" w:fill="FFFFFF"/>
        <w:spacing w:before="75" w:beforeAutospacing="0" w:after="0" w:afterAutospacing="0" w:line="375" w:lineRule="atLeast"/>
        <w:ind w:left="709"/>
        <w:jc w:val="both"/>
        <w:rPr>
          <w:color w:val="222222"/>
          <w:sz w:val="28"/>
          <w:szCs w:val="28"/>
        </w:rPr>
      </w:pPr>
      <w:r>
        <w:rPr>
          <w:color w:val="222222"/>
          <w:sz w:val="28"/>
          <w:szCs w:val="28"/>
        </w:rPr>
        <w:lastRenderedPageBreak/>
        <w:t>Theo</w:t>
      </w:r>
      <w:r w:rsidR="00CA19E9" w:rsidRPr="00CA19E9">
        <w:rPr>
          <w:color w:val="222222"/>
          <w:sz w:val="28"/>
          <w:szCs w:val="28"/>
        </w:rPr>
        <w:t xml:space="preserve"> đó, Luật này đã sửa đổi, bổ sung khoản 2 và khoản 6 Điều 3 với việc quy định vũ khí quân dụng gồm 05 loại kèm theo xác định các loại vũ khí có tính năng, tác dụng tương tự như vũ khí.</w:t>
      </w:r>
      <w:r w:rsidR="007025F3">
        <w:rPr>
          <w:color w:val="222222"/>
          <w:sz w:val="28"/>
          <w:szCs w:val="28"/>
        </w:rPr>
        <w:t xml:space="preserve"> </w:t>
      </w:r>
    </w:p>
    <w:p w14:paraId="4BEA7850" w14:textId="77777777" w:rsidR="007025F3" w:rsidRDefault="007025F3" w:rsidP="002D4FD0">
      <w:pPr>
        <w:pStyle w:val="NormalWeb"/>
        <w:shd w:val="clear" w:color="auto" w:fill="FFFFFF"/>
        <w:spacing w:before="75" w:beforeAutospacing="0" w:after="0" w:afterAutospacing="0" w:line="375" w:lineRule="atLeast"/>
        <w:ind w:left="709"/>
        <w:jc w:val="both"/>
        <w:rPr>
          <w:color w:val="222222"/>
          <w:sz w:val="28"/>
          <w:szCs w:val="28"/>
        </w:rPr>
      </w:pPr>
      <w:r>
        <w:rPr>
          <w:color w:val="222222"/>
          <w:sz w:val="28"/>
          <w:szCs w:val="28"/>
        </w:rPr>
        <w:t xml:space="preserve">Luật sửa đổi </w:t>
      </w:r>
      <w:r w:rsidR="006552CC">
        <w:rPr>
          <w:color w:val="222222"/>
          <w:sz w:val="28"/>
          <w:szCs w:val="28"/>
        </w:rPr>
        <w:t xml:space="preserve">này </w:t>
      </w:r>
      <w:r w:rsidRPr="007025F3">
        <w:rPr>
          <w:bCs/>
          <w:color w:val="222222"/>
          <w:sz w:val="28"/>
          <w:szCs w:val="28"/>
        </w:rPr>
        <w:t xml:space="preserve">có hiệu lực thi hành từ ngày 10 tháng </w:t>
      </w:r>
      <w:r>
        <w:rPr>
          <w:bCs/>
          <w:color w:val="222222"/>
          <w:sz w:val="28"/>
          <w:szCs w:val="28"/>
        </w:rPr>
        <w:t>0</w:t>
      </w:r>
      <w:r w:rsidRPr="007025F3">
        <w:rPr>
          <w:bCs/>
          <w:color w:val="222222"/>
          <w:sz w:val="28"/>
          <w:szCs w:val="28"/>
        </w:rPr>
        <w:t>1 năm 2020</w:t>
      </w:r>
      <w:r>
        <w:rPr>
          <w:bCs/>
          <w:color w:val="222222"/>
          <w:sz w:val="28"/>
          <w:szCs w:val="28"/>
        </w:rPr>
        <w:t>.</w:t>
      </w:r>
    </w:p>
    <w:p w14:paraId="7D167FD5" w14:textId="77777777" w:rsidR="002D4FD0" w:rsidRDefault="00CD5A2F" w:rsidP="002D4FD0">
      <w:pPr>
        <w:pStyle w:val="NormalWeb"/>
        <w:shd w:val="clear" w:color="auto" w:fill="FFFFFF"/>
        <w:spacing w:before="75" w:beforeAutospacing="0" w:after="0" w:afterAutospacing="0" w:line="375" w:lineRule="atLeast"/>
        <w:ind w:left="709"/>
        <w:jc w:val="both"/>
        <w:rPr>
          <w:b/>
          <w:color w:val="222222"/>
          <w:sz w:val="28"/>
          <w:szCs w:val="28"/>
        </w:rPr>
      </w:pPr>
      <w:r>
        <w:rPr>
          <w:b/>
          <w:color w:val="222222"/>
          <w:sz w:val="28"/>
          <w:szCs w:val="28"/>
        </w:rPr>
        <w:t>(</w:t>
      </w:r>
      <w:r w:rsidR="002D4FD0">
        <w:rPr>
          <w:b/>
          <w:color w:val="222222"/>
          <w:sz w:val="28"/>
          <w:szCs w:val="28"/>
        </w:rPr>
        <w:t>Nội dung c</w:t>
      </w:r>
      <w:r w:rsidR="002D4FD0" w:rsidRPr="002D4FD0">
        <w:rPr>
          <w:b/>
          <w:color w:val="222222"/>
          <w:sz w:val="28"/>
          <w:szCs w:val="28"/>
        </w:rPr>
        <w:t>hi tiết và link tham khảo các Luật sẽ được cập nhật khi có Văn bản Luật chính thức</w:t>
      </w:r>
      <w:r>
        <w:rPr>
          <w:b/>
          <w:color w:val="222222"/>
          <w:sz w:val="28"/>
          <w:szCs w:val="28"/>
        </w:rPr>
        <w:t>)</w:t>
      </w:r>
      <w:r w:rsidR="002D4FD0" w:rsidRPr="002D4FD0">
        <w:rPr>
          <w:b/>
          <w:color w:val="222222"/>
          <w:sz w:val="28"/>
          <w:szCs w:val="28"/>
        </w:rPr>
        <w:t>.</w:t>
      </w:r>
    </w:p>
    <w:p w14:paraId="6333085C" w14:textId="77777777" w:rsidR="00CD5A2F" w:rsidRDefault="00CD5A2F" w:rsidP="002D4FD0">
      <w:pPr>
        <w:pStyle w:val="NormalWeb"/>
        <w:shd w:val="clear" w:color="auto" w:fill="FFFFFF"/>
        <w:spacing w:before="75" w:beforeAutospacing="0" w:after="0" w:afterAutospacing="0" w:line="375" w:lineRule="atLeast"/>
        <w:ind w:left="709"/>
        <w:jc w:val="both"/>
        <w:rPr>
          <w:b/>
          <w:color w:val="222222"/>
          <w:sz w:val="28"/>
          <w:szCs w:val="28"/>
        </w:rPr>
      </w:pPr>
    </w:p>
    <w:p w14:paraId="37D4A689" w14:textId="77777777" w:rsidR="00791C6B" w:rsidRPr="00CA19E9" w:rsidRDefault="002D4FD0" w:rsidP="002D4FD0">
      <w:pPr>
        <w:pStyle w:val="NormalWeb"/>
        <w:numPr>
          <w:ilvl w:val="0"/>
          <w:numId w:val="1"/>
        </w:numPr>
        <w:shd w:val="clear" w:color="auto" w:fill="FFFFFF"/>
        <w:spacing w:before="0" w:beforeAutospacing="0" w:after="150" w:afterAutospacing="0"/>
        <w:ind w:left="426" w:hanging="426"/>
        <w:jc w:val="both"/>
        <w:rPr>
          <w:rStyle w:val="Strong"/>
          <w:color w:val="333333"/>
          <w:sz w:val="28"/>
          <w:szCs w:val="28"/>
        </w:rPr>
      </w:pPr>
      <w:r>
        <w:rPr>
          <w:rStyle w:val="Strong"/>
          <w:color w:val="333333"/>
          <w:sz w:val="28"/>
          <w:szCs w:val="28"/>
        </w:rPr>
        <w:t>Các văn bản khác</w:t>
      </w:r>
    </w:p>
    <w:p w14:paraId="7405ABEF" w14:textId="77777777" w:rsidR="00791C6B" w:rsidRPr="00CA19E9" w:rsidRDefault="00791C6B" w:rsidP="007025F3">
      <w:pPr>
        <w:pStyle w:val="NormalWeb"/>
        <w:numPr>
          <w:ilvl w:val="0"/>
          <w:numId w:val="3"/>
        </w:numPr>
        <w:shd w:val="clear" w:color="auto" w:fill="FFFFFF"/>
        <w:spacing w:before="0" w:beforeAutospacing="0" w:after="0" w:afterAutospacing="0"/>
        <w:jc w:val="both"/>
        <w:rPr>
          <w:color w:val="333333"/>
          <w:sz w:val="28"/>
          <w:szCs w:val="28"/>
        </w:rPr>
      </w:pPr>
      <w:r w:rsidRPr="00CA19E9">
        <w:rPr>
          <w:rStyle w:val="Strong"/>
          <w:color w:val="333333"/>
          <w:sz w:val="28"/>
          <w:szCs w:val="28"/>
        </w:rPr>
        <w:t>Bán hàng hóa dưới giá thành toàn bộ bị xử phạt đến 1 tỷ đồng</w:t>
      </w:r>
    </w:p>
    <w:p w14:paraId="18A1EBAF" w14:textId="77777777" w:rsidR="00791C6B" w:rsidRPr="002D4FD0" w:rsidRDefault="00B76A02" w:rsidP="007025F3">
      <w:pPr>
        <w:pStyle w:val="NormalWeb"/>
        <w:shd w:val="clear" w:color="auto" w:fill="FFFFFF"/>
        <w:spacing w:before="0" w:beforeAutospacing="0" w:after="0" w:afterAutospacing="0" w:line="375" w:lineRule="atLeast"/>
        <w:ind w:left="709"/>
        <w:jc w:val="both"/>
        <w:rPr>
          <w:color w:val="222222"/>
          <w:sz w:val="28"/>
          <w:szCs w:val="28"/>
        </w:rPr>
      </w:pPr>
      <w:r>
        <w:fldChar w:fldCharType="begin"/>
      </w:r>
      <w:r>
        <w:instrText xml:space="preserve"> HYPERLINK "https://thukyluat.vn/vb/nghi-dinh-75-2019-nd-cp-xu-phat-vi-pham-hanh-chinh-trong-linh-vuc-canh-tranh-67c3f.html" \t "_blank" </w:instrText>
      </w:r>
      <w:r>
        <w:fldChar w:fldCharType="separate"/>
      </w:r>
      <w:r w:rsidR="00791C6B" w:rsidRPr="002D4FD0">
        <w:rPr>
          <w:color w:val="222222"/>
          <w:sz w:val="28"/>
          <w:szCs w:val="28"/>
        </w:rPr>
        <w:t>Nghị định 75/2019/NĐ-CP</w:t>
      </w:r>
      <w:r>
        <w:rPr>
          <w:color w:val="222222"/>
          <w:sz w:val="28"/>
          <w:szCs w:val="28"/>
        </w:rPr>
        <w:fldChar w:fldCharType="end"/>
      </w:r>
      <w:r w:rsidR="00791C6B" w:rsidRPr="002D4FD0">
        <w:rPr>
          <w:color w:val="222222"/>
          <w:sz w:val="28"/>
          <w:szCs w:val="28"/>
        </w:rPr>
        <w:t> </w:t>
      </w:r>
      <w:r w:rsidR="002D4FD0" w:rsidRPr="002D4FD0">
        <w:rPr>
          <w:color w:val="222222"/>
          <w:sz w:val="28"/>
          <w:szCs w:val="28"/>
        </w:rPr>
        <w:t xml:space="preserve">của Chính phủ </w:t>
      </w:r>
      <w:r w:rsidR="00985A30">
        <w:rPr>
          <w:color w:val="222222"/>
          <w:sz w:val="28"/>
          <w:szCs w:val="28"/>
        </w:rPr>
        <w:t>ban hành ngày 26/9/2019</w:t>
      </w:r>
      <w:r w:rsidR="002D4FD0" w:rsidRPr="002D4FD0">
        <w:rPr>
          <w:color w:val="222222"/>
          <w:sz w:val="28"/>
          <w:szCs w:val="28"/>
        </w:rPr>
        <w:t xml:space="preserve"> </w:t>
      </w:r>
      <w:r w:rsidR="00791C6B" w:rsidRPr="002D4FD0">
        <w:rPr>
          <w:color w:val="222222"/>
          <w:sz w:val="28"/>
          <w:szCs w:val="28"/>
        </w:rPr>
        <w:t>quy định về xử phạt vi phạm hành chính trong lĩnh vực cạnh tranh có hiệu lực thi hành từ ngày 01/12/2019.</w:t>
      </w:r>
    </w:p>
    <w:p w14:paraId="16DB55CB" w14:textId="77777777" w:rsidR="00791C6B" w:rsidRPr="002D4FD0" w:rsidRDefault="00791C6B" w:rsidP="002D4FD0">
      <w:pPr>
        <w:pStyle w:val="NormalWeb"/>
        <w:shd w:val="clear" w:color="auto" w:fill="FFFFFF"/>
        <w:spacing w:before="75" w:beforeAutospacing="0" w:after="0" w:afterAutospacing="0" w:line="375" w:lineRule="atLeast"/>
        <w:ind w:left="709"/>
        <w:jc w:val="both"/>
        <w:rPr>
          <w:color w:val="222222"/>
          <w:sz w:val="28"/>
          <w:szCs w:val="28"/>
        </w:rPr>
      </w:pPr>
      <w:r w:rsidRPr="002D4FD0">
        <w:rPr>
          <w:color w:val="222222"/>
          <w:sz w:val="28"/>
          <w:szCs w:val="28"/>
        </w:rPr>
        <w:t xml:space="preserve">Theo đó, doanh nghiệp nào có hành vi bán hàng hóa, cung ứng dịch vụ dưới giá thành toàn bộ dẫn đến hoặc có khả năng dẫn </w:t>
      </w:r>
      <w:r w:rsidR="002D4FD0" w:rsidRPr="002D4FD0">
        <w:rPr>
          <w:color w:val="222222"/>
          <w:sz w:val="28"/>
          <w:szCs w:val="28"/>
        </w:rPr>
        <w:t xml:space="preserve">ngày </w:t>
      </w:r>
      <w:r w:rsidRPr="002D4FD0">
        <w:rPr>
          <w:color w:val="222222"/>
          <w:sz w:val="28"/>
          <w:szCs w:val="28"/>
        </w:rPr>
        <w:t>đến loại bỏ doanh nghiệp khác cùng kinh doanh loại hàng hóa, dịch vụ đó sẽ bị phạt tiền từ 800.000.000 đồng đến 1.000.000.000 đồng.</w:t>
      </w:r>
    </w:p>
    <w:p w14:paraId="77770F94" w14:textId="77777777" w:rsidR="00791C6B" w:rsidRPr="002D4FD0" w:rsidRDefault="00791C6B" w:rsidP="002D4FD0">
      <w:pPr>
        <w:pStyle w:val="NormalWeb"/>
        <w:shd w:val="clear" w:color="auto" w:fill="FFFFFF"/>
        <w:spacing w:before="75" w:beforeAutospacing="0" w:after="0" w:afterAutospacing="0" w:line="375" w:lineRule="atLeast"/>
        <w:ind w:left="709"/>
        <w:jc w:val="both"/>
        <w:rPr>
          <w:color w:val="222222"/>
          <w:sz w:val="28"/>
          <w:szCs w:val="28"/>
        </w:rPr>
      </w:pPr>
      <w:r w:rsidRPr="002D4FD0">
        <w:rPr>
          <w:color w:val="222222"/>
          <w:sz w:val="28"/>
          <w:szCs w:val="28"/>
        </w:rPr>
        <w:t>Trường hợp hành vi vi phạm được thực hiện trên phạm vi từ 02 tỉnh, thành phố trực thuộc trung ương trở lên, mức phạt tiền sẽ gấp 02 lần mức quy định trên.</w:t>
      </w:r>
    </w:p>
    <w:p w14:paraId="2D9DA1DE" w14:textId="77777777" w:rsidR="00791C6B" w:rsidRDefault="00791C6B" w:rsidP="002D4FD0">
      <w:pPr>
        <w:pStyle w:val="NormalWeb"/>
        <w:shd w:val="clear" w:color="auto" w:fill="FFFFFF"/>
        <w:spacing w:before="75" w:beforeAutospacing="0" w:after="0" w:afterAutospacing="0" w:line="375" w:lineRule="atLeast"/>
        <w:ind w:left="709"/>
        <w:jc w:val="both"/>
        <w:rPr>
          <w:color w:val="222222"/>
          <w:sz w:val="28"/>
          <w:szCs w:val="28"/>
        </w:rPr>
      </w:pPr>
      <w:r w:rsidRPr="002D4FD0">
        <w:rPr>
          <w:color w:val="222222"/>
          <w:sz w:val="28"/>
          <w:szCs w:val="28"/>
        </w:rPr>
        <w:t>Ngoài ra, đối với hành vi cung cấp thông tin không trung thực về doanh nghiệp khác bằng cách gián tiếp hoặc trực tiếp gây ảnh hưởng xấu đến uy tín, tình trạng tài chính hoặc hoạt động kinh doanh của doanh nghiệp đó cũng sẽ bị phạt tiền, mức phạt tối đa lên đến 200.000.000 đồng nếu đưa tin gián tiếp và 300.000.000 đồng nếu đưa tin trực tiếp.</w:t>
      </w:r>
    </w:p>
    <w:p w14:paraId="13579A4B" w14:textId="77777777" w:rsidR="00985A30" w:rsidRPr="00985A30" w:rsidRDefault="00985A30" w:rsidP="00985A30">
      <w:pPr>
        <w:pStyle w:val="NormalWeb"/>
        <w:shd w:val="clear" w:color="auto" w:fill="FFFFFF"/>
        <w:spacing w:before="75" w:beforeAutospacing="0" w:after="0" w:afterAutospacing="0" w:line="375" w:lineRule="atLeast"/>
        <w:ind w:left="709"/>
        <w:jc w:val="both"/>
        <w:rPr>
          <w:color w:val="222222"/>
          <w:sz w:val="28"/>
          <w:szCs w:val="28"/>
        </w:rPr>
      </w:pPr>
      <w:bookmarkStart w:id="1" w:name="dieu_20"/>
      <w:r>
        <w:rPr>
          <w:color w:val="222222"/>
          <w:sz w:val="28"/>
          <w:szCs w:val="28"/>
        </w:rPr>
        <w:t xml:space="preserve">Ngoài ra </w:t>
      </w:r>
      <w:r w:rsidRPr="00985A30">
        <w:rPr>
          <w:b/>
          <w:color w:val="222222"/>
          <w:sz w:val="28"/>
          <w:szCs w:val="28"/>
        </w:rPr>
        <w:t>Hành vi lôi kéo khách hàng bất chính</w:t>
      </w:r>
      <w:bookmarkEnd w:id="1"/>
      <w:r>
        <w:rPr>
          <w:color w:val="222222"/>
          <w:sz w:val="28"/>
          <w:szCs w:val="28"/>
        </w:rPr>
        <w:t xml:space="preserve"> sẽ bị xử lý:</w:t>
      </w:r>
    </w:p>
    <w:p w14:paraId="22C6DE27" w14:textId="77777777" w:rsidR="00985A30" w:rsidRPr="00985A30" w:rsidRDefault="00985A30" w:rsidP="00985A30">
      <w:pPr>
        <w:pStyle w:val="NormalWeb"/>
        <w:shd w:val="clear" w:color="auto" w:fill="FFFFFF"/>
        <w:spacing w:before="75" w:beforeAutospacing="0" w:after="0" w:afterAutospacing="0" w:line="375" w:lineRule="atLeast"/>
        <w:ind w:left="709"/>
        <w:jc w:val="both"/>
        <w:rPr>
          <w:color w:val="222222"/>
          <w:sz w:val="28"/>
          <w:szCs w:val="28"/>
        </w:rPr>
      </w:pPr>
      <w:r w:rsidRPr="00985A30">
        <w:rPr>
          <w:color w:val="222222"/>
          <w:sz w:val="28"/>
          <w:szCs w:val="28"/>
        </w:rPr>
        <w:t>Phạt tiền từ 100.000.000 đồng đến 200.000.000 đồng đối với hành vi lôi kéo khách hàng bất chính bằng các hình thức sau đây:</w:t>
      </w:r>
    </w:p>
    <w:p w14:paraId="42454CC5" w14:textId="77777777" w:rsidR="00985A30" w:rsidRPr="00985A30" w:rsidRDefault="00985A30" w:rsidP="00985A30">
      <w:pPr>
        <w:pStyle w:val="NormalWeb"/>
        <w:shd w:val="clear" w:color="auto" w:fill="FFFFFF"/>
        <w:spacing w:before="0" w:beforeAutospacing="0" w:after="0" w:afterAutospacing="0" w:line="375" w:lineRule="atLeast"/>
        <w:ind w:left="851" w:hanging="142"/>
        <w:jc w:val="both"/>
        <w:rPr>
          <w:rStyle w:val="Strong"/>
          <w:b w:val="0"/>
          <w:iCs/>
          <w:color w:val="222222"/>
          <w:sz w:val="28"/>
          <w:szCs w:val="28"/>
        </w:rPr>
      </w:pPr>
      <w:r w:rsidRPr="00985A30">
        <w:rPr>
          <w:rStyle w:val="Strong"/>
          <w:b w:val="0"/>
          <w:iCs/>
          <w:color w:val="222222"/>
          <w:sz w:val="28"/>
          <w:szCs w:val="28"/>
        </w:rPr>
        <w:t>- Đưa thông tin gian dối hoặc gây nhầm lẫn cho khách hàng về doanh nghiệp hoặc hàng hóa, dịch vụ, khuyến mại, điều kiện giao dịch liên quan đến hàng hóa, dịch vụ mà doanh nghiệp cung cấp nhằm thu hút khách hàng của doanh nghiệp khác;</w:t>
      </w:r>
    </w:p>
    <w:p w14:paraId="779EE9CB" w14:textId="77777777" w:rsidR="00985A30" w:rsidRPr="00985A30" w:rsidRDefault="00985A30" w:rsidP="00985A30">
      <w:pPr>
        <w:pStyle w:val="NormalWeb"/>
        <w:shd w:val="clear" w:color="auto" w:fill="FFFFFF"/>
        <w:spacing w:before="0" w:beforeAutospacing="0" w:after="0" w:afterAutospacing="0" w:line="375" w:lineRule="atLeast"/>
        <w:ind w:left="851" w:hanging="142"/>
        <w:jc w:val="both"/>
        <w:rPr>
          <w:rStyle w:val="Strong"/>
          <w:b w:val="0"/>
          <w:iCs/>
          <w:color w:val="222222"/>
          <w:sz w:val="28"/>
          <w:szCs w:val="28"/>
        </w:rPr>
      </w:pPr>
      <w:r>
        <w:rPr>
          <w:rStyle w:val="Strong"/>
          <w:b w:val="0"/>
          <w:iCs/>
          <w:color w:val="222222"/>
          <w:sz w:val="28"/>
          <w:szCs w:val="28"/>
        </w:rPr>
        <w:lastRenderedPageBreak/>
        <w:t xml:space="preserve">- </w:t>
      </w:r>
      <w:r w:rsidRPr="00985A30">
        <w:rPr>
          <w:rStyle w:val="Strong"/>
          <w:b w:val="0"/>
          <w:iCs/>
          <w:color w:val="222222"/>
          <w:sz w:val="28"/>
          <w:szCs w:val="28"/>
        </w:rPr>
        <w:t>So sánh hàng hóa, dịch vụ của mình với hàng hóa, dịch vụ cùng loại của doanh nghiệp khác nhưng không chứng minh được nội dung.</w:t>
      </w:r>
    </w:p>
    <w:p w14:paraId="267C14D9" w14:textId="77777777" w:rsidR="00985A30" w:rsidRPr="00985A30" w:rsidRDefault="00985A30" w:rsidP="00985A30">
      <w:pPr>
        <w:pStyle w:val="NormalWeb"/>
        <w:shd w:val="clear" w:color="auto" w:fill="FFFFFF"/>
        <w:spacing w:before="75" w:beforeAutospacing="0" w:after="0" w:afterAutospacing="0" w:line="375" w:lineRule="atLeast"/>
        <w:ind w:left="709"/>
        <w:jc w:val="both"/>
        <w:rPr>
          <w:color w:val="222222"/>
          <w:sz w:val="28"/>
          <w:szCs w:val="28"/>
        </w:rPr>
      </w:pPr>
      <w:r w:rsidRPr="00985A30">
        <w:rPr>
          <w:color w:val="222222"/>
          <w:sz w:val="28"/>
          <w:szCs w:val="28"/>
        </w:rPr>
        <w:t>Phạt tiền gấp hai lần mức quy định tại khoản 1 Điều này đối với hành vi vi phạm tại khoản 1 Điều này trong trường hợp hành vi vi phạm được thực hiện trên phạm vi từ hai tỉnh, thành phố trực thuộc trung ương trở lên.</w:t>
      </w:r>
    </w:p>
    <w:p w14:paraId="0138854E" w14:textId="77777777" w:rsidR="00791C6B" w:rsidRPr="002D4FD0" w:rsidRDefault="002D4FD0" w:rsidP="002D4FD0">
      <w:pPr>
        <w:pStyle w:val="NormalWeb"/>
        <w:shd w:val="clear" w:color="auto" w:fill="FFFFFF"/>
        <w:spacing w:before="75" w:beforeAutospacing="0" w:after="0" w:afterAutospacing="0" w:line="375" w:lineRule="atLeast"/>
        <w:ind w:left="709"/>
        <w:jc w:val="both"/>
        <w:rPr>
          <w:b/>
          <w:bCs/>
          <w:color w:val="0070C0"/>
        </w:rPr>
      </w:pPr>
      <w:r w:rsidRPr="002D4FD0">
        <w:rPr>
          <w:bCs/>
          <w:color w:val="222222"/>
        </w:rPr>
        <w:t>Chi tiết xem tại:</w:t>
      </w:r>
      <w:r w:rsidRPr="002D4FD0">
        <w:rPr>
          <w:b/>
          <w:bCs/>
          <w:color w:val="222222"/>
        </w:rPr>
        <w:t xml:space="preserve"> </w:t>
      </w:r>
      <w:hyperlink r:id="rId6" w:history="1">
        <w:r w:rsidRPr="002D4FD0">
          <w:rPr>
            <w:color w:val="0070C0"/>
            <w:sz w:val="28"/>
            <w:szCs w:val="28"/>
          </w:rPr>
          <w:t>https://thuvienphapluat.vn/van-ban/thuong-mai/Nghi-dinh-75-2019-ND-CP-quy-dinh-ve-xu-phat-vi-pham-hanh-chinh-trong-linh-vuc-canh-tranh-425023.aspx</w:t>
        </w:r>
      </w:hyperlink>
    </w:p>
    <w:p w14:paraId="705EA4D9" w14:textId="77777777" w:rsidR="00A7219A" w:rsidRPr="00CA19E9" w:rsidRDefault="00A7219A" w:rsidP="007025F3">
      <w:pPr>
        <w:pStyle w:val="NormalWeb"/>
        <w:numPr>
          <w:ilvl w:val="0"/>
          <w:numId w:val="3"/>
        </w:numPr>
        <w:shd w:val="clear" w:color="auto" w:fill="FFFFFF"/>
        <w:spacing w:before="0" w:beforeAutospacing="0" w:after="0" w:afterAutospacing="0"/>
        <w:jc w:val="both"/>
        <w:rPr>
          <w:color w:val="333333"/>
          <w:sz w:val="28"/>
          <w:szCs w:val="28"/>
        </w:rPr>
      </w:pPr>
      <w:r w:rsidRPr="00CA19E9">
        <w:rPr>
          <w:rStyle w:val="Strong"/>
          <w:color w:val="333333"/>
          <w:sz w:val="28"/>
          <w:szCs w:val="28"/>
        </w:rPr>
        <w:t>Bãi bỏ 02 Thông tư hướng dẫn về thuế thu nhập doanh nghiệp</w:t>
      </w:r>
    </w:p>
    <w:p w14:paraId="79E71CC7" w14:textId="77777777" w:rsidR="00A7219A" w:rsidRPr="00CD5A2F" w:rsidRDefault="00A7219A" w:rsidP="007025F3">
      <w:pPr>
        <w:pStyle w:val="NormalWeb"/>
        <w:shd w:val="clear" w:color="auto" w:fill="FFFFFF"/>
        <w:spacing w:before="0" w:beforeAutospacing="0" w:after="0" w:afterAutospacing="0" w:line="375" w:lineRule="atLeast"/>
        <w:ind w:left="709"/>
        <w:jc w:val="both"/>
        <w:rPr>
          <w:color w:val="222222"/>
          <w:sz w:val="28"/>
          <w:szCs w:val="28"/>
        </w:rPr>
      </w:pPr>
      <w:r w:rsidRPr="00CD5A2F">
        <w:rPr>
          <w:color w:val="222222"/>
          <w:sz w:val="28"/>
          <w:szCs w:val="28"/>
        </w:rPr>
        <w:t xml:space="preserve">Thông tư 71/2019/TT-BTC </w:t>
      </w:r>
      <w:r w:rsidR="00CD5A2F" w:rsidRPr="00CD5A2F">
        <w:rPr>
          <w:color w:val="222222"/>
          <w:sz w:val="28"/>
          <w:szCs w:val="28"/>
        </w:rPr>
        <w:t xml:space="preserve">Bộ Tài chính ban hành </w:t>
      </w:r>
      <w:r w:rsidR="00CD5A2F">
        <w:rPr>
          <w:color w:val="222222"/>
          <w:sz w:val="28"/>
          <w:szCs w:val="28"/>
        </w:rPr>
        <w:t>n</w:t>
      </w:r>
      <w:r w:rsidR="00CD5A2F" w:rsidRPr="00CD5A2F">
        <w:rPr>
          <w:color w:val="222222"/>
          <w:sz w:val="28"/>
          <w:szCs w:val="28"/>
        </w:rPr>
        <w:t>gày 8/10/2019, có hiệu lực thi hành kể từ ngày 22/11/2019</w:t>
      </w:r>
      <w:r w:rsidR="00CD5A2F">
        <w:rPr>
          <w:color w:val="222222"/>
          <w:sz w:val="28"/>
          <w:szCs w:val="28"/>
        </w:rPr>
        <w:t xml:space="preserve">,  </w:t>
      </w:r>
      <w:r w:rsidRPr="00CD5A2F">
        <w:rPr>
          <w:color w:val="222222"/>
          <w:sz w:val="28"/>
          <w:szCs w:val="28"/>
        </w:rPr>
        <w:t>bãi bỏ</w:t>
      </w:r>
      <w:r w:rsidR="00CD5A2F">
        <w:rPr>
          <w:color w:val="222222"/>
          <w:sz w:val="28"/>
          <w:szCs w:val="28"/>
        </w:rPr>
        <w:t xml:space="preserve"> 02 Thông tư</w:t>
      </w:r>
      <w:r w:rsidRPr="00CD5A2F">
        <w:rPr>
          <w:color w:val="222222"/>
          <w:sz w:val="28"/>
          <w:szCs w:val="28"/>
        </w:rPr>
        <w:t xml:space="preserve"> hướng dẫn chính </w:t>
      </w:r>
      <w:r w:rsidR="00CD5A2F">
        <w:rPr>
          <w:color w:val="222222"/>
          <w:sz w:val="28"/>
          <w:szCs w:val="28"/>
        </w:rPr>
        <w:t>sách thuế thu nhập doanh nghiệp, như sau:</w:t>
      </w:r>
    </w:p>
    <w:p w14:paraId="32480517" w14:textId="77777777" w:rsidR="00A7219A" w:rsidRPr="00CD5A2F" w:rsidRDefault="00A7219A" w:rsidP="00CD5A2F">
      <w:pPr>
        <w:pStyle w:val="NormalWeb"/>
        <w:shd w:val="clear" w:color="auto" w:fill="FFFFFF"/>
        <w:spacing w:before="0" w:beforeAutospacing="0" w:after="0" w:afterAutospacing="0" w:line="375" w:lineRule="atLeast"/>
        <w:ind w:left="851" w:hanging="142"/>
        <w:jc w:val="both"/>
        <w:rPr>
          <w:rStyle w:val="Strong"/>
          <w:b w:val="0"/>
          <w:iCs/>
          <w:color w:val="222222"/>
          <w:sz w:val="28"/>
          <w:szCs w:val="28"/>
        </w:rPr>
      </w:pPr>
      <w:r w:rsidRPr="00CD5A2F">
        <w:rPr>
          <w:rStyle w:val="Strong"/>
          <w:b w:val="0"/>
          <w:iCs/>
          <w:color w:val="222222"/>
          <w:sz w:val="28"/>
          <w:szCs w:val="28"/>
        </w:rPr>
        <w:t>- Thông tư </w:t>
      </w:r>
      <w:hyperlink r:id="rId7" w:history="1">
        <w:r w:rsidRPr="00CD5A2F">
          <w:rPr>
            <w:rStyle w:val="Strong"/>
            <w:b w:val="0"/>
            <w:iCs/>
            <w:color w:val="222222"/>
            <w:sz w:val="28"/>
            <w:szCs w:val="28"/>
          </w:rPr>
          <w:t>116/2012/TT-BTC</w:t>
        </w:r>
      </w:hyperlink>
      <w:r w:rsidRPr="00CD5A2F">
        <w:rPr>
          <w:rStyle w:val="Strong"/>
          <w:b w:val="0"/>
          <w:iCs/>
          <w:color w:val="222222"/>
          <w:sz w:val="28"/>
          <w:szCs w:val="28"/>
        </w:rPr>
        <w:t> ngày 18 tháng 7 năm 2012 hướng dẫn áp dụng thí điểm chính sách thuế thu nhập doanh nghiệp đối với Tổ chức tài chính quy mô nhỏ trách nhiệm hữu hạn một thành viên Tình Thương.</w:t>
      </w:r>
    </w:p>
    <w:p w14:paraId="0FF81482" w14:textId="77777777" w:rsidR="00A7219A" w:rsidRPr="00CD5A2F" w:rsidRDefault="00A7219A" w:rsidP="00CD5A2F">
      <w:pPr>
        <w:pStyle w:val="NormalWeb"/>
        <w:shd w:val="clear" w:color="auto" w:fill="FFFFFF"/>
        <w:spacing w:before="0" w:beforeAutospacing="0" w:after="0" w:afterAutospacing="0" w:line="375" w:lineRule="atLeast"/>
        <w:ind w:left="851" w:hanging="142"/>
        <w:jc w:val="both"/>
        <w:rPr>
          <w:rStyle w:val="Strong"/>
          <w:b w:val="0"/>
          <w:iCs/>
          <w:color w:val="222222"/>
          <w:sz w:val="28"/>
          <w:szCs w:val="28"/>
        </w:rPr>
      </w:pPr>
      <w:r w:rsidRPr="00CD5A2F">
        <w:rPr>
          <w:rStyle w:val="Strong"/>
          <w:b w:val="0"/>
          <w:iCs/>
          <w:color w:val="222222"/>
          <w:sz w:val="28"/>
          <w:szCs w:val="28"/>
        </w:rPr>
        <w:t>- Thông tư số </w:t>
      </w:r>
      <w:r w:rsidR="00B76A02">
        <w:fldChar w:fldCharType="begin"/>
      </w:r>
      <w:r w:rsidR="00B76A02">
        <w:instrText xml:space="preserve"> HYPERLINK "https://thukyluat.vn/vb/thong-tu-135-2013-tt-btc-thi-diem-chinh-sach-thue-thu-nhap-doanh-nghiep-to-chuc-tai-chinh-vi-mo-32e4c.html" \t "_blank" \o "Thông tư 135/2013/TT-BTC" </w:instrText>
      </w:r>
      <w:r w:rsidR="00B76A02">
        <w:fldChar w:fldCharType="separate"/>
      </w:r>
      <w:r w:rsidRPr="00CD5A2F">
        <w:rPr>
          <w:rStyle w:val="Strong"/>
          <w:b w:val="0"/>
          <w:iCs/>
          <w:color w:val="222222"/>
          <w:sz w:val="28"/>
          <w:szCs w:val="28"/>
        </w:rPr>
        <w:t>135/2013/TT-BTC</w:t>
      </w:r>
      <w:r w:rsidR="00B76A02">
        <w:rPr>
          <w:rStyle w:val="Strong"/>
          <w:b w:val="0"/>
          <w:iCs/>
          <w:color w:val="222222"/>
          <w:sz w:val="28"/>
          <w:szCs w:val="28"/>
        </w:rPr>
        <w:fldChar w:fldCharType="end"/>
      </w:r>
      <w:r w:rsidRPr="00CD5A2F">
        <w:rPr>
          <w:rStyle w:val="Strong"/>
          <w:b w:val="0"/>
          <w:iCs/>
          <w:color w:val="222222"/>
          <w:sz w:val="28"/>
          <w:szCs w:val="28"/>
        </w:rPr>
        <w:t> ngày 27 tháng 9 năm 2013 hướng dẫn áp dụng thí điểm chính sách thuế thu nhập doanh nghiệp đối với các tổ chức tài chính vi mô.</w:t>
      </w:r>
    </w:p>
    <w:p w14:paraId="3B3767D7" w14:textId="77777777" w:rsidR="00A7219A" w:rsidRPr="00CD5A2F" w:rsidRDefault="00A7219A" w:rsidP="00CD5A2F">
      <w:pPr>
        <w:pStyle w:val="NormalWeb"/>
        <w:shd w:val="clear" w:color="auto" w:fill="FFFFFF"/>
        <w:spacing w:before="75" w:beforeAutospacing="0" w:after="0" w:afterAutospacing="0" w:line="375" w:lineRule="atLeast"/>
        <w:ind w:left="709"/>
        <w:jc w:val="both"/>
        <w:rPr>
          <w:color w:val="222222"/>
          <w:sz w:val="28"/>
          <w:szCs w:val="28"/>
        </w:rPr>
      </w:pPr>
      <w:r w:rsidRPr="00CD5A2F">
        <w:rPr>
          <w:color w:val="222222"/>
          <w:sz w:val="28"/>
          <w:szCs w:val="28"/>
        </w:rPr>
        <w:t>Chi tiết xem tại:  </w:t>
      </w:r>
      <w:hyperlink r:id="rId8" w:history="1">
        <w:r w:rsidR="00CD5A2F">
          <w:rPr>
            <w:rStyle w:val="Hyperlink"/>
          </w:rPr>
          <w:t>https://thuvienphapluat.vn/van-ban/doanh-nghiep/Thong-tu-71-2019-TT-BTC-bai-bo-Thong-tu-116-2012-TT-BTC-426041.aspx</w:t>
        </w:r>
      </w:hyperlink>
    </w:p>
    <w:p w14:paraId="579767D0" w14:textId="77777777" w:rsidR="00A7219A" w:rsidRPr="00CA19E9" w:rsidRDefault="00A7219A" w:rsidP="00CD5A2F">
      <w:pPr>
        <w:pStyle w:val="NormalWeb"/>
        <w:numPr>
          <w:ilvl w:val="0"/>
          <w:numId w:val="3"/>
        </w:numPr>
        <w:shd w:val="clear" w:color="auto" w:fill="FFFFFF"/>
        <w:spacing w:before="0" w:beforeAutospacing="0" w:after="0" w:afterAutospacing="0" w:line="270" w:lineRule="atLeast"/>
        <w:jc w:val="both"/>
        <w:rPr>
          <w:color w:val="363636"/>
          <w:sz w:val="28"/>
          <w:szCs w:val="28"/>
        </w:rPr>
      </w:pPr>
      <w:r w:rsidRPr="00CA19E9">
        <w:rPr>
          <w:rStyle w:val="Strong"/>
          <w:color w:val="363636"/>
          <w:sz w:val="28"/>
          <w:szCs w:val="28"/>
        </w:rPr>
        <w:t>Hướng dẫn về hóa đơn điện tử khi bán hàng hóa, cung cấp dịch vụ</w:t>
      </w:r>
    </w:p>
    <w:p w14:paraId="6676860E" w14:textId="77777777" w:rsidR="00A7219A" w:rsidRPr="00CD5A2F" w:rsidRDefault="00A7219A" w:rsidP="00CD5A2F">
      <w:pPr>
        <w:pStyle w:val="NormalWeb"/>
        <w:shd w:val="clear" w:color="auto" w:fill="FFFFFF"/>
        <w:spacing w:before="0" w:beforeAutospacing="0" w:after="0" w:afterAutospacing="0" w:line="375" w:lineRule="atLeast"/>
        <w:ind w:left="709"/>
        <w:jc w:val="both"/>
        <w:rPr>
          <w:color w:val="222222"/>
          <w:sz w:val="28"/>
          <w:szCs w:val="28"/>
        </w:rPr>
      </w:pPr>
      <w:r w:rsidRPr="00CD5A2F">
        <w:rPr>
          <w:color w:val="222222"/>
          <w:sz w:val="28"/>
          <w:szCs w:val="28"/>
        </w:rPr>
        <w:t>Thông tư 68/2019/TT-BTC</w:t>
      </w:r>
      <w:r w:rsidR="00CD5A2F">
        <w:rPr>
          <w:color w:val="222222"/>
          <w:sz w:val="28"/>
          <w:szCs w:val="28"/>
        </w:rPr>
        <w:t xml:space="preserve"> của Bộ Tài chính  ngày </w:t>
      </w:r>
      <w:r w:rsidRPr="00CD5A2F">
        <w:rPr>
          <w:color w:val="222222"/>
          <w:sz w:val="28"/>
          <w:szCs w:val="28"/>
        </w:rPr>
        <w:t xml:space="preserve"> hướng dẫn thực hiện Nghị định số 119/2018/NĐ-CP quy định về hóa đơn điện tử khi bán hàng hóa, cung cấp dịch vụ có hiệu lực thi hành kể từ ngày 14/11/2019.</w:t>
      </w:r>
    </w:p>
    <w:p w14:paraId="6C01ABB6" w14:textId="77777777" w:rsidR="00A7219A" w:rsidRDefault="00A7219A" w:rsidP="00CD5A2F">
      <w:pPr>
        <w:pStyle w:val="NormalWeb"/>
        <w:shd w:val="clear" w:color="auto" w:fill="FFFFFF"/>
        <w:spacing w:before="75" w:beforeAutospacing="0" w:after="0" w:afterAutospacing="0" w:line="375" w:lineRule="atLeast"/>
        <w:ind w:left="709"/>
        <w:jc w:val="both"/>
        <w:rPr>
          <w:color w:val="222222"/>
          <w:sz w:val="28"/>
          <w:szCs w:val="28"/>
        </w:rPr>
      </w:pPr>
      <w:r w:rsidRPr="00CD5A2F">
        <w:rPr>
          <w:color w:val="222222"/>
          <w:sz w:val="28"/>
          <w:szCs w:val="28"/>
        </w:rPr>
        <w:t>Thông tư này hướng dẫn một số nội dung về hóa đơn điện tử theo quy định tại Nghị định số 119/2018/NĐ-CP của Chính phủ bao gồm: nội dung hóa đơn điện tử, thời điểm lập hóa đơn điện tử, định dạng hóa đơn điện tử, áp dụng hóa đơn điện tử, cung cấp dịch vụ hóa đơn điện tử, quản lý sử dụng hóa đơn điện tử, xây dựng quản lý cơ sở dữ liệu hóa đơn điện tử và tổ chức cung cấp dịch vụ hóa đơn điện tử.</w:t>
      </w:r>
    </w:p>
    <w:p w14:paraId="17256326" w14:textId="77777777" w:rsidR="00CD5A2F" w:rsidRPr="00CD5A2F" w:rsidRDefault="00CD5A2F" w:rsidP="00CD5A2F">
      <w:pPr>
        <w:pStyle w:val="NormalWeb"/>
        <w:shd w:val="clear" w:color="auto" w:fill="FFFFFF"/>
        <w:spacing w:before="75" w:beforeAutospacing="0" w:after="0" w:afterAutospacing="0" w:line="375" w:lineRule="atLeast"/>
        <w:ind w:left="709"/>
        <w:jc w:val="both"/>
        <w:rPr>
          <w:color w:val="222222"/>
          <w:sz w:val="28"/>
          <w:szCs w:val="28"/>
        </w:rPr>
      </w:pPr>
      <w:r>
        <w:rPr>
          <w:color w:val="222222"/>
          <w:sz w:val="28"/>
          <w:szCs w:val="28"/>
        </w:rPr>
        <w:t xml:space="preserve">Chi tiết xem tại: </w:t>
      </w:r>
      <w:hyperlink r:id="rId9" w:history="1">
        <w:r>
          <w:rPr>
            <w:rStyle w:val="Hyperlink"/>
          </w:rPr>
          <w:t>http://vasep.com.vn/Thu-Vien-Van-Ban/1125_58101/Thong-tu-682019TT-BTC-huong-dan-thuc-hien-mot-so-dieu-cua-Nghi-dinh-so-1192018ND-CP-quy-dinh-ve-hoa-don-dien-tu-khi-ban-hang-hoa-cung-cap-dich-vu.htm</w:t>
        </w:r>
      </w:hyperlink>
    </w:p>
    <w:sectPr w:rsidR="00CD5A2F" w:rsidRPr="00CD5A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Consolas"/>
    <w:charset w:val="A3"/>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94BCA"/>
    <w:multiLevelType w:val="hybridMultilevel"/>
    <w:tmpl w:val="ECE23A42"/>
    <w:lvl w:ilvl="0" w:tplc="7A78CD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7058B2"/>
    <w:multiLevelType w:val="hybridMultilevel"/>
    <w:tmpl w:val="A9DCD884"/>
    <w:lvl w:ilvl="0" w:tplc="C4EC39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BA13E0"/>
    <w:multiLevelType w:val="hybridMultilevel"/>
    <w:tmpl w:val="D46EF68C"/>
    <w:lvl w:ilvl="0" w:tplc="1A3E2B56">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19A"/>
    <w:rsid w:val="000A4EFB"/>
    <w:rsid w:val="000A6F9D"/>
    <w:rsid w:val="001E64C5"/>
    <w:rsid w:val="002D4FD0"/>
    <w:rsid w:val="00577FAF"/>
    <w:rsid w:val="006552CC"/>
    <w:rsid w:val="006E043A"/>
    <w:rsid w:val="007025F3"/>
    <w:rsid w:val="00791C6B"/>
    <w:rsid w:val="00985A30"/>
    <w:rsid w:val="00A7219A"/>
    <w:rsid w:val="00AF39DE"/>
    <w:rsid w:val="00B76A02"/>
    <w:rsid w:val="00CA19E9"/>
    <w:rsid w:val="00CD5A2F"/>
    <w:rsid w:val="00CF7C5D"/>
    <w:rsid w:val="00E56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386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21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219A"/>
    <w:rPr>
      <w:b/>
      <w:bCs/>
    </w:rPr>
  </w:style>
  <w:style w:type="character" w:styleId="Hyperlink">
    <w:name w:val="Hyperlink"/>
    <w:basedOn w:val="DefaultParagraphFont"/>
    <w:uiPriority w:val="99"/>
    <w:semiHidden/>
    <w:unhideWhenUsed/>
    <w:rsid w:val="00A7219A"/>
    <w:rPr>
      <w:color w:val="0000FF"/>
      <w:u w:val="single"/>
    </w:rPr>
  </w:style>
  <w:style w:type="paragraph" w:styleId="ListParagraph">
    <w:name w:val="List Paragraph"/>
    <w:basedOn w:val="Normal"/>
    <w:uiPriority w:val="34"/>
    <w:qFormat/>
    <w:rsid w:val="00CA19E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21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219A"/>
    <w:rPr>
      <w:b/>
      <w:bCs/>
    </w:rPr>
  </w:style>
  <w:style w:type="character" w:styleId="Hyperlink">
    <w:name w:val="Hyperlink"/>
    <w:basedOn w:val="DefaultParagraphFont"/>
    <w:uiPriority w:val="99"/>
    <w:semiHidden/>
    <w:unhideWhenUsed/>
    <w:rsid w:val="00A7219A"/>
    <w:rPr>
      <w:color w:val="0000FF"/>
      <w:u w:val="single"/>
    </w:rPr>
  </w:style>
  <w:style w:type="paragraph" w:styleId="ListParagraph">
    <w:name w:val="List Paragraph"/>
    <w:basedOn w:val="Normal"/>
    <w:uiPriority w:val="34"/>
    <w:qFormat/>
    <w:rsid w:val="00CA19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912686">
      <w:bodyDiv w:val="1"/>
      <w:marLeft w:val="0"/>
      <w:marRight w:val="0"/>
      <w:marTop w:val="0"/>
      <w:marBottom w:val="0"/>
      <w:divBdr>
        <w:top w:val="none" w:sz="0" w:space="0" w:color="auto"/>
        <w:left w:val="none" w:sz="0" w:space="0" w:color="auto"/>
        <w:bottom w:val="none" w:sz="0" w:space="0" w:color="auto"/>
        <w:right w:val="none" w:sz="0" w:space="0" w:color="auto"/>
      </w:divBdr>
    </w:div>
    <w:div w:id="267278773">
      <w:bodyDiv w:val="1"/>
      <w:marLeft w:val="0"/>
      <w:marRight w:val="0"/>
      <w:marTop w:val="0"/>
      <w:marBottom w:val="0"/>
      <w:divBdr>
        <w:top w:val="none" w:sz="0" w:space="0" w:color="auto"/>
        <w:left w:val="none" w:sz="0" w:space="0" w:color="auto"/>
        <w:bottom w:val="none" w:sz="0" w:space="0" w:color="auto"/>
        <w:right w:val="none" w:sz="0" w:space="0" w:color="auto"/>
      </w:divBdr>
    </w:div>
    <w:div w:id="325590945">
      <w:bodyDiv w:val="1"/>
      <w:marLeft w:val="0"/>
      <w:marRight w:val="0"/>
      <w:marTop w:val="0"/>
      <w:marBottom w:val="0"/>
      <w:divBdr>
        <w:top w:val="none" w:sz="0" w:space="0" w:color="auto"/>
        <w:left w:val="none" w:sz="0" w:space="0" w:color="auto"/>
        <w:bottom w:val="none" w:sz="0" w:space="0" w:color="auto"/>
        <w:right w:val="none" w:sz="0" w:space="0" w:color="auto"/>
      </w:divBdr>
    </w:div>
    <w:div w:id="523590999">
      <w:bodyDiv w:val="1"/>
      <w:marLeft w:val="0"/>
      <w:marRight w:val="0"/>
      <w:marTop w:val="0"/>
      <w:marBottom w:val="0"/>
      <w:divBdr>
        <w:top w:val="none" w:sz="0" w:space="0" w:color="auto"/>
        <w:left w:val="none" w:sz="0" w:space="0" w:color="auto"/>
        <w:bottom w:val="none" w:sz="0" w:space="0" w:color="auto"/>
        <w:right w:val="none" w:sz="0" w:space="0" w:color="auto"/>
      </w:divBdr>
    </w:div>
    <w:div w:id="597062694">
      <w:bodyDiv w:val="1"/>
      <w:marLeft w:val="0"/>
      <w:marRight w:val="0"/>
      <w:marTop w:val="0"/>
      <w:marBottom w:val="0"/>
      <w:divBdr>
        <w:top w:val="none" w:sz="0" w:space="0" w:color="auto"/>
        <w:left w:val="none" w:sz="0" w:space="0" w:color="auto"/>
        <w:bottom w:val="none" w:sz="0" w:space="0" w:color="auto"/>
        <w:right w:val="none" w:sz="0" w:space="0" w:color="auto"/>
      </w:divBdr>
    </w:div>
    <w:div w:id="716318249">
      <w:bodyDiv w:val="1"/>
      <w:marLeft w:val="0"/>
      <w:marRight w:val="0"/>
      <w:marTop w:val="0"/>
      <w:marBottom w:val="0"/>
      <w:divBdr>
        <w:top w:val="none" w:sz="0" w:space="0" w:color="auto"/>
        <w:left w:val="none" w:sz="0" w:space="0" w:color="auto"/>
        <w:bottom w:val="none" w:sz="0" w:space="0" w:color="auto"/>
        <w:right w:val="none" w:sz="0" w:space="0" w:color="auto"/>
      </w:divBdr>
      <w:divsChild>
        <w:div w:id="409155972">
          <w:marLeft w:val="0"/>
          <w:marRight w:val="0"/>
          <w:marTop w:val="0"/>
          <w:marBottom w:val="0"/>
          <w:divBdr>
            <w:top w:val="none" w:sz="0" w:space="0" w:color="auto"/>
            <w:left w:val="none" w:sz="0" w:space="0" w:color="auto"/>
            <w:bottom w:val="none" w:sz="0" w:space="0" w:color="auto"/>
            <w:right w:val="none" w:sz="0" w:space="0" w:color="auto"/>
          </w:divBdr>
        </w:div>
        <w:div w:id="199783306">
          <w:marLeft w:val="0"/>
          <w:marRight w:val="0"/>
          <w:marTop w:val="0"/>
          <w:marBottom w:val="0"/>
          <w:divBdr>
            <w:top w:val="none" w:sz="0" w:space="0" w:color="auto"/>
            <w:left w:val="none" w:sz="0" w:space="0" w:color="auto"/>
            <w:bottom w:val="none" w:sz="0" w:space="0" w:color="auto"/>
            <w:right w:val="none" w:sz="0" w:space="0" w:color="auto"/>
          </w:divBdr>
        </w:div>
      </w:divsChild>
    </w:div>
    <w:div w:id="739517461">
      <w:bodyDiv w:val="1"/>
      <w:marLeft w:val="0"/>
      <w:marRight w:val="0"/>
      <w:marTop w:val="0"/>
      <w:marBottom w:val="0"/>
      <w:divBdr>
        <w:top w:val="none" w:sz="0" w:space="0" w:color="auto"/>
        <w:left w:val="none" w:sz="0" w:space="0" w:color="auto"/>
        <w:bottom w:val="none" w:sz="0" w:space="0" w:color="auto"/>
        <w:right w:val="none" w:sz="0" w:space="0" w:color="auto"/>
      </w:divBdr>
    </w:div>
    <w:div w:id="980354752">
      <w:bodyDiv w:val="1"/>
      <w:marLeft w:val="0"/>
      <w:marRight w:val="0"/>
      <w:marTop w:val="0"/>
      <w:marBottom w:val="0"/>
      <w:divBdr>
        <w:top w:val="none" w:sz="0" w:space="0" w:color="auto"/>
        <w:left w:val="none" w:sz="0" w:space="0" w:color="auto"/>
        <w:bottom w:val="none" w:sz="0" w:space="0" w:color="auto"/>
        <w:right w:val="none" w:sz="0" w:space="0" w:color="auto"/>
      </w:divBdr>
    </w:div>
    <w:div w:id="1095832015">
      <w:bodyDiv w:val="1"/>
      <w:marLeft w:val="0"/>
      <w:marRight w:val="0"/>
      <w:marTop w:val="0"/>
      <w:marBottom w:val="0"/>
      <w:divBdr>
        <w:top w:val="none" w:sz="0" w:space="0" w:color="auto"/>
        <w:left w:val="none" w:sz="0" w:space="0" w:color="auto"/>
        <w:bottom w:val="none" w:sz="0" w:space="0" w:color="auto"/>
        <w:right w:val="none" w:sz="0" w:space="0" w:color="auto"/>
      </w:divBdr>
    </w:div>
    <w:div w:id="1146361351">
      <w:bodyDiv w:val="1"/>
      <w:marLeft w:val="0"/>
      <w:marRight w:val="0"/>
      <w:marTop w:val="0"/>
      <w:marBottom w:val="0"/>
      <w:divBdr>
        <w:top w:val="none" w:sz="0" w:space="0" w:color="auto"/>
        <w:left w:val="none" w:sz="0" w:space="0" w:color="auto"/>
        <w:bottom w:val="none" w:sz="0" w:space="0" w:color="auto"/>
        <w:right w:val="none" w:sz="0" w:space="0" w:color="auto"/>
      </w:divBdr>
    </w:div>
    <w:div w:id="1319730548">
      <w:bodyDiv w:val="1"/>
      <w:marLeft w:val="0"/>
      <w:marRight w:val="0"/>
      <w:marTop w:val="0"/>
      <w:marBottom w:val="0"/>
      <w:divBdr>
        <w:top w:val="none" w:sz="0" w:space="0" w:color="auto"/>
        <w:left w:val="none" w:sz="0" w:space="0" w:color="auto"/>
        <w:bottom w:val="none" w:sz="0" w:space="0" w:color="auto"/>
        <w:right w:val="none" w:sz="0" w:space="0" w:color="auto"/>
      </w:divBdr>
    </w:div>
    <w:div w:id="1406495867">
      <w:bodyDiv w:val="1"/>
      <w:marLeft w:val="0"/>
      <w:marRight w:val="0"/>
      <w:marTop w:val="0"/>
      <w:marBottom w:val="0"/>
      <w:divBdr>
        <w:top w:val="none" w:sz="0" w:space="0" w:color="auto"/>
        <w:left w:val="none" w:sz="0" w:space="0" w:color="auto"/>
        <w:bottom w:val="none" w:sz="0" w:space="0" w:color="auto"/>
        <w:right w:val="none" w:sz="0" w:space="0" w:color="auto"/>
      </w:divBdr>
    </w:div>
    <w:div w:id="1422407652">
      <w:bodyDiv w:val="1"/>
      <w:marLeft w:val="0"/>
      <w:marRight w:val="0"/>
      <w:marTop w:val="0"/>
      <w:marBottom w:val="0"/>
      <w:divBdr>
        <w:top w:val="none" w:sz="0" w:space="0" w:color="auto"/>
        <w:left w:val="none" w:sz="0" w:space="0" w:color="auto"/>
        <w:bottom w:val="none" w:sz="0" w:space="0" w:color="auto"/>
        <w:right w:val="none" w:sz="0" w:space="0" w:color="auto"/>
      </w:divBdr>
    </w:div>
    <w:div w:id="1481578119">
      <w:bodyDiv w:val="1"/>
      <w:marLeft w:val="0"/>
      <w:marRight w:val="0"/>
      <w:marTop w:val="0"/>
      <w:marBottom w:val="0"/>
      <w:divBdr>
        <w:top w:val="none" w:sz="0" w:space="0" w:color="auto"/>
        <w:left w:val="none" w:sz="0" w:space="0" w:color="auto"/>
        <w:bottom w:val="none" w:sz="0" w:space="0" w:color="auto"/>
        <w:right w:val="none" w:sz="0" w:space="0" w:color="auto"/>
      </w:divBdr>
    </w:div>
    <w:div w:id="1531645463">
      <w:bodyDiv w:val="1"/>
      <w:marLeft w:val="0"/>
      <w:marRight w:val="0"/>
      <w:marTop w:val="0"/>
      <w:marBottom w:val="0"/>
      <w:divBdr>
        <w:top w:val="none" w:sz="0" w:space="0" w:color="auto"/>
        <w:left w:val="none" w:sz="0" w:space="0" w:color="auto"/>
        <w:bottom w:val="none" w:sz="0" w:space="0" w:color="auto"/>
        <w:right w:val="none" w:sz="0" w:space="0" w:color="auto"/>
      </w:divBdr>
    </w:div>
    <w:div w:id="1792284195">
      <w:bodyDiv w:val="1"/>
      <w:marLeft w:val="0"/>
      <w:marRight w:val="0"/>
      <w:marTop w:val="0"/>
      <w:marBottom w:val="0"/>
      <w:divBdr>
        <w:top w:val="none" w:sz="0" w:space="0" w:color="auto"/>
        <w:left w:val="none" w:sz="0" w:space="0" w:color="auto"/>
        <w:bottom w:val="none" w:sz="0" w:space="0" w:color="auto"/>
        <w:right w:val="none" w:sz="0" w:space="0" w:color="auto"/>
      </w:divBdr>
    </w:div>
    <w:div w:id="1939946927">
      <w:bodyDiv w:val="1"/>
      <w:marLeft w:val="0"/>
      <w:marRight w:val="0"/>
      <w:marTop w:val="0"/>
      <w:marBottom w:val="0"/>
      <w:divBdr>
        <w:top w:val="none" w:sz="0" w:space="0" w:color="auto"/>
        <w:left w:val="none" w:sz="0" w:space="0" w:color="auto"/>
        <w:bottom w:val="none" w:sz="0" w:space="0" w:color="auto"/>
        <w:right w:val="none" w:sz="0" w:space="0" w:color="auto"/>
      </w:divBdr>
    </w:div>
    <w:div w:id="1954432919">
      <w:bodyDiv w:val="1"/>
      <w:marLeft w:val="0"/>
      <w:marRight w:val="0"/>
      <w:marTop w:val="0"/>
      <w:marBottom w:val="0"/>
      <w:divBdr>
        <w:top w:val="none" w:sz="0" w:space="0" w:color="auto"/>
        <w:left w:val="none" w:sz="0" w:space="0" w:color="auto"/>
        <w:bottom w:val="none" w:sz="0" w:space="0" w:color="auto"/>
        <w:right w:val="none" w:sz="0" w:space="0" w:color="auto"/>
      </w:divBdr>
      <w:divsChild>
        <w:div w:id="62610672">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205206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oanh-nghiep/Thong-tu-71-2019-TT-BTC-bai-bo-Thong-tu-116-2012-TT-BTC-426041.aspx"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hyperlink" Target="https://thukyluat.vn/vb/thong-tu-116-2012-tt-btc-huong-dan-ap-dung-thi-diem-chinh-sach-thue-thu-nhap-23323.html" TargetMode="External"/><Relationship Id="rId12"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hyperlink" Target="https://thuvienphapluat.vn/van-ban/thuong-mai/Nghi-dinh-75-2019-ND-CP-quy-dinh-ve-xu-phat-vi-pham-hanh-chinh-trong-linh-vuc-canh-tranh-425023.aspx" TargetMode="External"/><Relationship Id="rId11"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vasep.com.vn/Thu-Vien-Van-Ban/1125_58101/Thong-tu-682019TT-BTC-huong-dan-thuc-hien-mot-so-dieu-cua-Nghi-dinh-so-1192018ND-CP-quy-dinh-ve-hoa-don-dien-tu-khi-ban-hang-hoa-cung-cap-dich-vu.htm"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67E16A060965194DA9F8F1CC023E6FB3" ma:contentTypeVersion="1" ma:contentTypeDescription="Upload an image or a photograph." ma:contentTypeScope="" ma:versionID="f726c4485e8a194cd98db7cedc0d1c3d">
  <xsd:schema xmlns:xsd="http://www.w3.org/2001/XMLSchema" xmlns:xs="http://www.w3.org/2001/XMLSchema" xmlns:p="http://schemas.microsoft.com/office/2006/metadata/properties" xmlns:ns1="http://schemas.microsoft.com/sharepoint/v3" targetNamespace="http://schemas.microsoft.com/office/2006/metadata/properties" ma:root="true" ma:fieldsID="561423ee02c129842ed0382a19280e91"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F5D0269C-49A6-4A2C-A4F0-FAB5894DD27E}"/>
</file>

<file path=customXml/itemProps2.xml><?xml version="1.0" encoding="utf-8"?>
<ds:datastoreItem xmlns:ds="http://schemas.openxmlformats.org/officeDocument/2006/customXml" ds:itemID="{7C8EC42F-7D94-47E3-B843-A5EC7F841427}"/>
</file>

<file path=customXml/itemProps3.xml><?xml version="1.0" encoding="utf-8"?>
<ds:datastoreItem xmlns:ds="http://schemas.openxmlformats.org/officeDocument/2006/customXml" ds:itemID="{4A6FCBBE-B300-4D62-892D-AA64E64DF5E0}"/>
</file>

<file path=docProps/app.xml><?xml version="1.0" encoding="utf-8"?>
<Properties xmlns="http://schemas.openxmlformats.org/officeDocument/2006/extended-properties" xmlns:vt="http://schemas.openxmlformats.org/officeDocument/2006/docPropsVTypes">
  <Template>Normal.dotm</Template>
  <TotalTime>70</TotalTime>
  <Pages>5</Pages>
  <Words>1592</Words>
  <Characters>9077</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Quang Hung-Legal</dc:creator>
  <cp:keywords/>
  <dc:description/>
  <cp:lastModifiedBy>fdsfsd</cp:lastModifiedBy>
  <cp:revision>4</cp:revision>
  <dcterms:created xsi:type="dcterms:W3CDTF">2019-11-28T08:45:00Z</dcterms:created>
  <dcterms:modified xsi:type="dcterms:W3CDTF">2019-11-29T09:47:00Z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0x0101020067E16A060965194DA9F8F1CC023E6FB3</vt:lpwstr>
  </property>
</Properties>
</file>